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CHIPA CAMACHO TANIA AGUEDA </w:t>
      </w:r>
      <w:r w:rsidR="009763D7">
        <w:rPr>
          <w:rFonts w:ascii="Tahoma" w:hAnsi="Tahoma" w:cs="Tahoma"/>
          <w:i/>
          <w:sz w:val="20"/>
          <w:szCs w:val="20"/>
        </w:rPr>
        <w:t xml:space="preserve">           </w:t>
      </w:r>
      <w:r w:rsidR="009F3CF0">
        <w:rPr>
          <w:rFonts w:ascii="Tahoma" w:hAnsi="Tahoma" w:cs="Tahoma"/>
          <w:i/>
          <w:sz w:val="20"/>
          <w:szCs w:val="20"/>
        </w:rPr>
        <w:t>Edad: 39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GINECO TV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9763D7">
        <w:rPr>
          <w:rFonts w:ascii="Tahoma" w:hAnsi="Tahoma" w:cs="Arial"/>
          <w:i/>
          <w:sz w:val="20"/>
          <w:szCs w:val="20"/>
        </w:rPr>
        <w:t xml:space="preserve"> …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9763D7" w:rsidRPr="00170768" w:rsidRDefault="009763D7" w:rsidP="009763D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170768">
        <w:rPr>
          <w:rFonts w:ascii="Tahoma" w:hAnsi="Tahoma" w:cs="Tahoma"/>
          <w:i/>
          <w:noProof/>
          <w:sz w:val="20"/>
          <w:szCs w:val="17"/>
        </w:rPr>
        <w:t>EL ESTUDIO ULTRASONOGRAFICO REALIZADO CON ECOGR</w:t>
      </w:r>
      <w:r>
        <w:rPr>
          <w:rFonts w:ascii="Tahoma" w:hAnsi="Tahoma" w:cs="Tahoma"/>
          <w:i/>
          <w:noProof/>
          <w:sz w:val="20"/>
          <w:szCs w:val="17"/>
        </w:rPr>
        <w:t xml:space="preserve">AFO MARCA ESAOTE MODELO MyLAB 60 </w:t>
      </w:r>
      <w:r w:rsidRPr="00170768">
        <w:rPr>
          <w:rFonts w:ascii="Tahoma" w:hAnsi="Tahoma" w:cs="Tahoma"/>
          <w:i/>
          <w:noProof/>
          <w:sz w:val="20"/>
          <w:szCs w:val="17"/>
        </w:rPr>
        <w:t xml:space="preserve">  METODO 2D EN ESCALA DE GRISES, Y </w:t>
      </w:r>
      <w:r>
        <w:rPr>
          <w:rFonts w:ascii="Tahoma" w:hAnsi="Tahoma" w:cs="Tahoma"/>
          <w:i/>
          <w:noProof/>
          <w:sz w:val="20"/>
          <w:szCs w:val="17"/>
        </w:rPr>
        <w:t xml:space="preserve">CODIFICACION </w:t>
      </w:r>
      <w:r w:rsidRPr="00170768">
        <w:rPr>
          <w:rFonts w:ascii="Tahoma" w:hAnsi="Tahoma" w:cs="Tahoma"/>
          <w:i/>
          <w:noProof/>
          <w:sz w:val="20"/>
          <w:szCs w:val="17"/>
        </w:rPr>
        <w:t>DOPPLER COLOR EN TIEMPO REAL UTILIZANDO TRANSDUCTOR INTRACAVITARIO MULTIFRECUENCIAL, MUESTRA:</w:t>
      </w:r>
    </w:p>
    <w:p w:rsidR="009763D7" w:rsidRPr="00170768" w:rsidRDefault="009763D7" w:rsidP="009763D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763D7" w:rsidRPr="00170768" w:rsidRDefault="009763D7" w:rsidP="009763D7">
      <w:pPr>
        <w:rPr>
          <w:rFonts w:ascii="Tahoma" w:hAnsi="Tahoma"/>
          <w:i/>
          <w:color w:val="000000"/>
          <w:sz w:val="20"/>
          <w:szCs w:val="20"/>
        </w:rPr>
      </w:pPr>
      <w:r w:rsidRPr="00170768">
        <w:rPr>
          <w:rFonts w:ascii="Tahoma" w:hAnsi="Tahoma"/>
          <w:b/>
          <w:i/>
          <w:color w:val="000000"/>
          <w:sz w:val="20"/>
          <w:szCs w:val="20"/>
        </w:rPr>
        <w:t>Útero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en AVF, medial en la cavidad pelviana de volumen</w:t>
      </w:r>
      <w:r>
        <w:rPr>
          <w:rFonts w:ascii="Tahoma" w:hAnsi="Tahoma"/>
          <w:i/>
          <w:color w:val="000000"/>
          <w:sz w:val="20"/>
          <w:szCs w:val="20"/>
        </w:rPr>
        <w:t xml:space="preserve"> conservado,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mide </w:t>
      </w:r>
      <w:r>
        <w:rPr>
          <w:rFonts w:ascii="Tahoma" w:hAnsi="Tahoma"/>
          <w:i/>
          <w:color w:val="000000"/>
          <w:sz w:val="20"/>
          <w:szCs w:val="20"/>
        </w:rPr>
        <w:t>72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47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 xml:space="preserve">35 </w:t>
      </w:r>
      <w:r w:rsidRPr="00170768">
        <w:rPr>
          <w:rFonts w:ascii="Tahoma" w:hAnsi="Tahoma"/>
          <w:i/>
          <w:color w:val="000000"/>
          <w:sz w:val="20"/>
          <w:szCs w:val="20"/>
        </w:rPr>
        <w:t>mm. En sentido Longitudinal, Tra</w:t>
      </w:r>
      <w:r>
        <w:rPr>
          <w:rFonts w:ascii="Tahoma" w:hAnsi="Tahoma"/>
          <w:i/>
          <w:color w:val="000000"/>
          <w:sz w:val="20"/>
          <w:szCs w:val="20"/>
        </w:rPr>
        <w:t>nsverso y AP, volumen uterino: 62</w:t>
      </w:r>
      <w:r w:rsidRPr="00170768">
        <w:rPr>
          <w:rFonts w:ascii="Tahoma" w:hAnsi="Tahoma"/>
          <w:i/>
          <w:color w:val="000000"/>
          <w:sz w:val="20"/>
          <w:szCs w:val="20"/>
        </w:rPr>
        <w:t>cc.</w:t>
      </w:r>
    </w:p>
    <w:p w:rsidR="009763D7" w:rsidRPr="00170768" w:rsidRDefault="009763D7" w:rsidP="009763D7">
      <w:pPr>
        <w:rPr>
          <w:rFonts w:ascii="Tahoma" w:hAnsi="Tahoma"/>
          <w:i/>
          <w:color w:val="000000"/>
          <w:sz w:val="20"/>
          <w:szCs w:val="20"/>
        </w:rPr>
      </w:pPr>
    </w:p>
    <w:p w:rsidR="009763D7" w:rsidRDefault="009763D7" w:rsidP="009763D7">
      <w:pPr>
        <w:rPr>
          <w:rFonts w:ascii="Tahoma" w:hAnsi="Tahoma"/>
          <w:i/>
          <w:color w:val="000000"/>
          <w:sz w:val="20"/>
          <w:szCs w:val="20"/>
        </w:rPr>
      </w:pPr>
      <w:r w:rsidRPr="00170768">
        <w:rPr>
          <w:rFonts w:ascii="Tahoma" w:hAnsi="Tahoma"/>
          <w:i/>
          <w:color w:val="000000"/>
          <w:sz w:val="20"/>
          <w:szCs w:val="20"/>
        </w:rPr>
        <w:t>Miometrio heterogéneo condicionado por la presencia de múltiples imágenes hipoecogénicas de aspecto nodular</w:t>
      </w:r>
      <w:r>
        <w:rPr>
          <w:rFonts w:ascii="Tahoma" w:hAnsi="Tahoma"/>
          <w:i/>
          <w:color w:val="000000"/>
          <w:sz w:val="20"/>
          <w:szCs w:val="20"/>
        </w:rPr>
        <w:t xml:space="preserve">, ubicadas en el fondo uterino, menores de 8 mm de </w:t>
      </w:r>
      <w:proofErr w:type="spellStart"/>
      <w:r>
        <w:rPr>
          <w:rFonts w:ascii="Tahoma" w:hAnsi="Tahoma"/>
          <w:i/>
          <w:color w:val="000000"/>
          <w:sz w:val="20"/>
          <w:szCs w:val="20"/>
        </w:rPr>
        <w:t>diametro</w:t>
      </w:r>
      <w:proofErr w:type="spellEnd"/>
      <w:r>
        <w:rPr>
          <w:rFonts w:ascii="Tahoma" w:hAnsi="Tahoma"/>
          <w:i/>
          <w:color w:val="000000"/>
          <w:sz w:val="20"/>
          <w:szCs w:val="20"/>
        </w:rPr>
        <w:t xml:space="preserve"> medio. </w:t>
      </w:r>
    </w:p>
    <w:p w:rsidR="009763D7" w:rsidRPr="00170768" w:rsidRDefault="009763D7" w:rsidP="009763D7">
      <w:pPr>
        <w:rPr>
          <w:rFonts w:ascii="Tahoma" w:hAnsi="Tahoma"/>
          <w:i/>
          <w:color w:val="000000"/>
          <w:sz w:val="20"/>
          <w:szCs w:val="20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>Cavidad uterina</w:t>
      </w:r>
      <w:r w:rsidRPr="00170768">
        <w:rPr>
          <w:rFonts w:ascii="Tahoma" w:hAnsi="Tahoma"/>
          <w:i/>
          <w:sz w:val="20"/>
          <w:szCs w:val="18"/>
        </w:rPr>
        <w:t xml:space="preserve"> muestra endometrio </w:t>
      </w:r>
      <w:r>
        <w:rPr>
          <w:rFonts w:ascii="Tahoma" w:hAnsi="Tahoma"/>
          <w:i/>
          <w:sz w:val="20"/>
          <w:szCs w:val="18"/>
        </w:rPr>
        <w:t>de 3 mm</w:t>
      </w:r>
      <w:r w:rsidRPr="00170768">
        <w:rPr>
          <w:rFonts w:ascii="Tahoma" w:hAnsi="Tahoma"/>
          <w:i/>
          <w:sz w:val="20"/>
          <w:szCs w:val="18"/>
        </w:rPr>
        <w:t>,</w:t>
      </w:r>
      <w:r>
        <w:rPr>
          <w:rFonts w:ascii="Tahoma" w:hAnsi="Tahoma"/>
          <w:i/>
          <w:sz w:val="20"/>
          <w:szCs w:val="18"/>
        </w:rPr>
        <w:t xml:space="preserve"> el cual muestra entre sus capas colección </w:t>
      </w:r>
      <w:proofErr w:type="spellStart"/>
      <w:r>
        <w:rPr>
          <w:rFonts w:ascii="Tahoma" w:hAnsi="Tahoma"/>
          <w:i/>
          <w:sz w:val="20"/>
          <w:szCs w:val="18"/>
        </w:rPr>
        <w:t>anecoica</w:t>
      </w:r>
      <w:proofErr w:type="spellEnd"/>
      <w:r>
        <w:rPr>
          <w:rFonts w:ascii="Tahoma" w:hAnsi="Tahoma"/>
          <w:i/>
          <w:sz w:val="20"/>
          <w:szCs w:val="18"/>
        </w:rPr>
        <w:t xml:space="preserve"> laminar de 9 x 2 mm, de aspecto </w:t>
      </w:r>
      <w:proofErr w:type="spellStart"/>
      <w:r>
        <w:rPr>
          <w:rFonts w:ascii="Tahoma" w:hAnsi="Tahoma"/>
          <w:i/>
          <w:sz w:val="20"/>
          <w:szCs w:val="18"/>
        </w:rPr>
        <w:t>homogeneo</w:t>
      </w:r>
      <w:proofErr w:type="spellEnd"/>
      <w:r>
        <w:rPr>
          <w:rFonts w:ascii="Tahoma" w:hAnsi="Tahoma"/>
          <w:i/>
          <w:sz w:val="20"/>
          <w:szCs w:val="18"/>
        </w:rPr>
        <w:t xml:space="preserve">. No es evidente lesiones solidas ni </w:t>
      </w:r>
      <w:proofErr w:type="spellStart"/>
      <w:r>
        <w:rPr>
          <w:rFonts w:ascii="Tahoma" w:hAnsi="Tahoma"/>
          <w:i/>
          <w:sz w:val="20"/>
          <w:szCs w:val="18"/>
        </w:rPr>
        <w:t>polipoideas</w:t>
      </w:r>
      <w:proofErr w:type="spellEnd"/>
      <w:r>
        <w:rPr>
          <w:rFonts w:ascii="Tahoma" w:hAnsi="Tahoma"/>
          <w:i/>
          <w:sz w:val="20"/>
          <w:szCs w:val="18"/>
        </w:rPr>
        <w:t xml:space="preserve"> en cavidad. 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i/>
          <w:sz w:val="20"/>
          <w:szCs w:val="18"/>
        </w:rPr>
        <w:t>Adecuada interfase endometrio – miometrio.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9763D7" w:rsidRPr="009763D7" w:rsidRDefault="009763D7" w:rsidP="009763D7">
      <w:pPr>
        <w:widowControl w:val="0"/>
        <w:jc w:val="both"/>
        <w:rPr>
          <w:rFonts w:ascii="Tahoma" w:hAnsi="Tahoma"/>
          <w:b/>
          <w:i/>
          <w:color w:val="FF0000"/>
          <w:sz w:val="20"/>
          <w:szCs w:val="18"/>
        </w:rPr>
      </w:pPr>
      <w:r w:rsidRPr="009763D7">
        <w:rPr>
          <w:rFonts w:ascii="Tahoma" w:hAnsi="Tahoma"/>
          <w:b/>
          <w:i/>
          <w:color w:val="FF0000"/>
          <w:sz w:val="20"/>
          <w:szCs w:val="18"/>
        </w:rPr>
        <w:t>La aplicación Doppler color y de poder a nivel en cavidad uterina no muestran aumento de señal inusual.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>Cuello uterino</w:t>
      </w:r>
      <w:r w:rsidRPr="00170768">
        <w:rPr>
          <w:rFonts w:ascii="Tahoma" w:hAnsi="Tahoma"/>
          <w:i/>
          <w:sz w:val="20"/>
          <w:szCs w:val="18"/>
        </w:rPr>
        <w:t xml:space="preserve">, muestra ecotextura homogénea sin evidencia de lesiones focales solidas ni complejas. OCI cerrado. 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i/>
          <w:sz w:val="20"/>
          <w:szCs w:val="18"/>
        </w:rPr>
        <w:t>No se evidencian imágenes expansivas sólidas en las regiones anexiales.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 xml:space="preserve">El ovario Derecho </w:t>
      </w:r>
      <w:r w:rsidRPr="00170768">
        <w:rPr>
          <w:rFonts w:ascii="Tahoma" w:hAnsi="Tahoma"/>
          <w:i/>
          <w:sz w:val="20"/>
          <w:szCs w:val="18"/>
        </w:rPr>
        <w:t xml:space="preserve">mide </w:t>
      </w:r>
      <w:r>
        <w:rPr>
          <w:rFonts w:ascii="Tahoma" w:hAnsi="Tahoma"/>
          <w:i/>
          <w:sz w:val="20"/>
          <w:szCs w:val="18"/>
        </w:rPr>
        <w:t>28</w:t>
      </w:r>
      <w:r w:rsidRPr="00170768">
        <w:rPr>
          <w:rFonts w:ascii="Tahoma" w:hAnsi="Tahoma"/>
          <w:i/>
          <w:sz w:val="20"/>
          <w:szCs w:val="18"/>
        </w:rPr>
        <w:t xml:space="preserve"> x </w:t>
      </w:r>
      <w:r>
        <w:rPr>
          <w:rFonts w:ascii="Tahoma" w:hAnsi="Tahoma"/>
          <w:i/>
          <w:sz w:val="20"/>
          <w:szCs w:val="18"/>
        </w:rPr>
        <w:t>19</w:t>
      </w:r>
      <w:r w:rsidRPr="00170768">
        <w:rPr>
          <w:rFonts w:ascii="Tahoma" w:hAnsi="Tahoma"/>
          <w:i/>
          <w:sz w:val="20"/>
          <w:szCs w:val="18"/>
        </w:rPr>
        <w:t>mm.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  <w:szCs w:val="18"/>
        </w:rPr>
        <w:t>No se evidencian lesiones focales solidas ni quísticas.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>El ovario izquierdo</w:t>
      </w:r>
      <w:r w:rsidRPr="00170768">
        <w:rPr>
          <w:rFonts w:ascii="Tahoma" w:hAnsi="Tahoma"/>
          <w:i/>
          <w:sz w:val="20"/>
          <w:szCs w:val="18"/>
        </w:rPr>
        <w:t xml:space="preserve"> mide </w:t>
      </w:r>
      <w:r>
        <w:rPr>
          <w:rFonts w:ascii="Tahoma" w:hAnsi="Tahoma"/>
          <w:i/>
          <w:sz w:val="20"/>
          <w:szCs w:val="18"/>
        </w:rPr>
        <w:t>28</w:t>
      </w:r>
      <w:r w:rsidRPr="00170768">
        <w:rPr>
          <w:rFonts w:ascii="Tahoma" w:hAnsi="Tahoma"/>
          <w:i/>
          <w:sz w:val="20"/>
          <w:szCs w:val="18"/>
        </w:rPr>
        <w:t xml:space="preserve"> x </w:t>
      </w:r>
      <w:r>
        <w:rPr>
          <w:rFonts w:ascii="Tahoma" w:hAnsi="Tahoma"/>
          <w:i/>
          <w:sz w:val="20"/>
          <w:szCs w:val="18"/>
        </w:rPr>
        <w:t>14</w:t>
      </w:r>
      <w:r w:rsidRPr="00170768">
        <w:rPr>
          <w:rFonts w:ascii="Tahoma" w:hAnsi="Tahoma"/>
          <w:i/>
          <w:sz w:val="20"/>
          <w:szCs w:val="18"/>
        </w:rPr>
        <w:t>mm.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i/>
          <w:sz w:val="20"/>
          <w:szCs w:val="18"/>
        </w:rPr>
        <w:t xml:space="preserve">Evidencia </w:t>
      </w:r>
      <w:r>
        <w:rPr>
          <w:rFonts w:ascii="Tahoma" w:hAnsi="Tahoma"/>
          <w:i/>
          <w:sz w:val="20"/>
          <w:szCs w:val="18"/>
        </w:rPr>
        <w:t>02</w:t>
      </w:r>
      <w:r>
        <w:rPr>
          <w:rFonts w:ascii="Tahoma" w:hAnsi="Tahoma"/>
          <w:i/>
          <w:sz w:val="20"/>
          <w:szCs w:val="18"/>
        </w:rPr>
        <w:t xml:space="preserve"> folículo</w:t>
      </w:r>
      <w:r>
        <w:rPr>
          <w:rFonts w:ascii="Tahoma" w:hAnsi="Tahoma"/>
          <w:i/>
          <w:sz w:val="20"/>
          <w:szCs w:val="18"/>
        </w:rPr>
        <w:t>s</w:t>
      </w:r>
      <w:r>
        <w:rPr>
          <w:rFonts w:ascii="Tahoma" w:hAnsi="Tahoma"/>
          <w:i/>
          <w:sz w:val="20"/>
          <w:szCs w:val="18"/>
        </w:rPr>
        <w:t xml:space="preserve"> </w:t>
      </w:r>
      <w:r>
        <w:rPr>
          <w:rFonts w:ascii="Tahoma" w:hAnsi="Tahoma"/>
          <w:i/>
          <w:sz w:val="20"/>
          <w:szCs w:val="18"/>
        </w:rPr>
        <w:t xml:space="preserve">ambos de 6 mm de </w:t>
      </w:r>
      <w:proofErr w:type="spellStart"/>
      <w:r>
        <w:rPr>
          <w:rFonts w:ascii="Tahoma" w:hAnsi="Tahoma"/>
          <w:i/>
          <w:sz w:val="20"/>
          <w:szCs w:val="18"/>
        </w:rPr>
        <w:t>diametro</w:t>
      </w:r>
      <w:proofErr w:type="spellEnd"/>
      <w:r>
        <w:rPr>
          <w:rFonts w:ascii="Tahoma" w:hAnsi="Tahoma"/>
          <w:i/>
          <w:sz w:val="20"/>
          <w:szCs w:val="18"/>
        </w:rPr>
        <w:t xml:space="preserve">. </w:t>
      </w:r>
    </w:p>
    <w:p w:rsidR="009763D7" w:rsidRPr="00170768" w:rsidRDefault="009763D7" w:rsidP="009763D7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  <w:r w:rsidRPr="00170768">
        <w:rPr>
          <w:rFonts w:ascii="Tahoma" w:hAnsi="Tahoma" w:cs="Arial"/>
          <w:i/>
          <w:sz w:val="20"/>
          <w:szCs w:val="18"/>
        </w:rPr>
        <w:t xml:space="preserve">Saco de Douglas y fondo de saco </w:t>
      </w:r>
      <w:proofErr w:type="spellStart"/>
      <w:r w:rsidRPr="00170768">
        <w:rPr>
          <w:rFonts w:ascii="Tahoma" w:hAnsi="Tahoma" w:cs="Arial"/>
          <w:i/>
          <w:sz w:val="20"/>
          <w:szCs w:val="18"/>
        </w:rPr>
        <w:t>vésico</w:t>
      </w:r>
      <w:proofErr w:type="spellEnd"/>
      <w:r w:rsidRPr="00170768">
        <w:rPr>
          <w:rFonts w:ascii="Tahoma" w:hAnsi="Tahoma" w:cs="Arial"/>
          <w:i/>
          <w:sz w:val="20"/>
          <w:szCs w:val="18"/>
        </w:rPr>
        <w:t xml:space="preserve"> uterino libres.</w:t>
      </w:r>
    </w:p>
    <w:p w:rsidR="009763D7" w:rsidRPr="00170768" w:rsidRDefault="009763D7" w:rsidP="009763D7">
      <w:pPr>
        <w:widowControl w:val="0"/>
        <w:jc w:val="both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  <w:r w:rsidRPr="009763D7">
        <w:rPr>
          <w:rFonts w:ascii="Tahoma" w:hAnsi="Tahoma"/>
          <w:b/>
          <w:i/>
          <w:color w:val="FF0000"/>
          <w:sz w:val="20"/>
          <w:szCs w:val="18"/>
          <w:u w:val="single"/>
        </w:rPr>
        <w:t>DOPPLER</w:t>
      </w:r>
      <w:proofErr w:type="gramStart"/>
      <w:r w:rsidRPr="009763D7">
        <w:rPr>
          <w:rFonts w:ascii="Tahoma" w:hAnsi="Tahoma"/>
          <w:b/>
          <w:i/>
          <w:color w:val="FF0000"/>
          <w:sz w:val="20"/>
          <w:szCs w:val="18"/>
          <w:u w:val="single"/>
        </w:rPr>
        <w:t>:</w:t>
      </w:r>
      <w:r>
        <w:rPr>
          <w:rFonts w:ascii="Tahoma" w:hAnsi="Tahoma"/>
          <w:b/>
          <w:i/>
          <w:sz w:val="20"/>
          <w:szCs w:val="18"/>
          <w:u w:val="single"/>
        </w:rPr>
        <w:t xml:space="preserve">  </w:t>
      </w:r>
      <w:r>
        <w:rPr>
          <w:rFonts w:ascii="Tahoma" w:hAnsi="Tahoma"/>
          <w:b/>
          <w:i/>
          <w:sz w:val="20"/>
          <w:szCs w:val="18"/>
        </w:rPr>
        <w:t>LA</w:t>
      </w:r>
      <w:proofErr w:type="gramEnd"/>
      <w:r w:rsidRPr="009763D7">
        <w:rPr>
          <w:rFonts w:ascii="Tahoma" w:hAnsi="Tahoma"/>
          <w:b/>
          <w:i/>
          <w:sz w:val="20"/>
          <w:szCs w:val="18"/>
        </w:rPr>
        <w:t xml:space="preserve"> OVF DE LAS ARTERIAS UTERINAS,</w:t>
      </w:r>
      <w:r>
        <w:rPr>
          <w:rFonts w:ascii="Tahoma" w:hAnsi="Tahoma"/>
          <w:b/>
          <w:i/>
          <w:sz w:val="20"/>
          <w:szCs w:val="18"/>
        </w:rPr>
        <w:t xml:space="preserve"> HIPOGASTRICAS Y OVARICAS SE REPRESENTA </w:t>
      </w:r>
      <w:r w:rsidRPr="009763D7">
        <w:rPr>
          <w:rFonts w:ascii="Tahoma" w:hAnsi="Tahoma"/>
          <w:b/>
          <w:i/>
          <w:sz w:val="20"/>
          <w:szCs w:val="18"/>
        </w:rPr>
        <w:t xml:space="preserve"> SIN ALTERACIONES.</w:t>
      </w:r>
      <w:r>
        <w:rPr>
          <w:rFonts w:ascii="Tahoma" w:hAnsi="Tahoma"/>
          <w:b/>
          <w:i/>
          <w:sz w:val="20"/>
          <w:szCs w:val="18"/>
          <w:u w:val="single"/>
        </w:rPr>
        <w:t xml:space="preserve"> </w:t>
      </w:r>
    </w:p>
    <w:p w:rsidR="009763D7" w:rsidRDefault="009763D7" w:rsidP="009763D7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9763D7" w:rsidRPr="00170768" w:rsidRDefault="009763D7" w:rsidP="009763D7">
      <w:pPr>
        <w:pStyle w:val="Textoindependiente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  <w:u w:val="single"/>
        </w:rPr>
        <w:t>IMPRESIÓN DIAGN</w:t>
      </w:r>
      <w:r>
        <w:rPr>
          <w:rFonts w:ascii="Tahoma" w:hAnsi="Tahoma"/>
          <w:b/>
          <w:i/>
          <w:sz w:val="20"/>
          <w:szCs w:val="18"/>
          <w:u w:val="single"/>
        </w:rPr>
        <w:t>Ó</w:t>
      </w:r>
      <w:r w:rsidRPr="00170768">
        <w:rPr>
          <w:rFonts w:ascii="Tahoma" w:hAnsi="Tahoma"/>
          <w:b/>
          <w:i/>
          <w:sz w:val="20"/>
          <w:szCs w:val="18"/>
          <w:u w:val="single"/>
        </w:rPr>
        <w:t>STICA</w:t>
      </w:r>
      <w:r w:rsidRPr="00170768">
        <w:rPr>
          <w:rFonts w:ascii="Tahoma" w:hAnsi="Tahoma"/>
          <w:b/>
          <w:i/>
          <w:sz w:val="20"/>
          <w:szCs w:val="18"/>
        </w:rPr>
        <w:t>:</w:t>
      </w:r>
    </w:p>
    <w:p w:rsidR="009763D7" w:rsidRPr="00170768" w:rsidRDefault="009763D7" w:rsidP="009763D7">
      <w:pPr>
        <w:widowControl w:val="0"/>
        <w:rPr>
          <w:rFonts w:ascii="Tahoma" w:hAnsi="Tahoma"/>
          <w:i/>
          <w:sz w:val="20"/>
          <w:szCs w:val="18"/>
        </w:rPr>
      </w:pPr>
    </w:p>
    <w:p w:rsidR="009763D7" w:rsidRDefault="009763D7" w:rsidP="009763D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18"/>
        </w:rPr>
      </w:pPr>
      <w:r w:rsidRPr="00170768">
        <w:rPr>
          <w:rFonts w:ascii="Tahoma" w:hAnsi="Tahoma" w:cs="Arial"/>
          <w:i/>
          <w:sz w:val="20"/>
          <w:szCs w:val="18"/>
        </w:rPr>
        <w:t>HALLAZGOS ECOGRAFICOS EN RELACION CON MIOMATOSIS UTERINA DE TIPO INTRAMURAL</w:t>
      </w:r>
      <w:r>
        <w:rPr>
          <w:rFonts w:ascii="Tahoma" w:hAnsi="Tahoma" w:cs="Arial"/>
          <w:i/>
          <w:sz w:val="20"/>
          <w:szCs w:val="18"/>
        </w:rPr>
        <w:t>.</w:t>
      </w:r>
    </w:p>
    <w:p w:rsidR="009763D7" w:rsidRDefault="009763D7" w:rsidP="009763D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18"/>
        </w:rPr>
      </w:pPr>
      <w:r>
        <w:rPr>
          <w:rFonts w:ascii="Tahoma" w:hAnsi="Tahoma" w:cs="Arial"/>
          <w:i/>
          <w:sz w:val="20"/>
          <w:szCs w:val="18"/>
        </w:rPr>
        <w:t xml:space="preserve">COLECCIÓN LAMINAR EN CAVIDAD UTERINA DE EAD. </w:t>
      </w:r>
    </w:p>
    <w:p w:rsidR="009763D7" w:rsidRPr="00170768" w:rsidRDefault="009763D7" w:rsidP="009763D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18"/>
        </w:rPr>
        <w:t xml:space="preserve">ANEXOS SIN EVIDENCIA DE LESIONES EXPANSIVAS. </w:t>
      </w:r>
    </w:p>
    <w:p w:rsidR="009763D7" w:rsidRPr="00170768" w:rsidRDefault="009763D7" w:rsidP="009763D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18"/>
        </w:rPr>
        <w:t>SIN IMÁGENES DE PATOLOGIA POR APLICACIÓN DOPPLER COLOR.</w:t>
      </w:r>
    </w:p>
    <w:p w:rsidR="009763D7" w:rsidRDefault="009763D7" w:rsidP="009763D7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9763D7" w:rsidRDefault="009763D7" w:rsidP="009763D7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9763D7" w:rsidRPr="00170768" w:rsidRDefault="009763D7" w:rsidP="009763D7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9763D7" w:rsidRDefault="009763D7" w:rsidP="009763D7">
      <w:pPr>
        <w:pStyle w:val="Sangradetextonormal"/>
        <w:ind w:left="0"/>
        <w:jc w:val="both"/>
        <w:rPr>
          <w:rFonts w:ascii="Tahoma" w:hAnsi="Tahoma" w:cs="Arial"/>
          <w:i/>
          <w:sz w:val="20"/>
          <w:szCs w:val="18"/>
        </w:rPr>
      </w:pPr>
      <w:r w:rsidRPr="00170768">
        <w:rPr>
          <w:rFonts w:ascii="Tahoma" w:hAnsi="Tahoma" w:cs="Arial"/>
          <w:i/>
          <w:sz w:val="20"/>
          <w:szCs w:val="18"/>
        </w:rPr>
        <w:t>S/S CORRELACIONAR CON DATOS CLINICOS</w:t>
      </w:r>
      <w:r>
        <w:rPr>
          <w:rFonts w:ascii="Tahoma" w:hAnsi="Tahoma" w:cs="Arial"/>
          <w:i/>
          <w:sz w:val="20"/>
          <w:szCs w:val="18"/>
        </w:rPr>
        <w:t>.</w:t>
      </w:r>
    </w:p>
    <w:p w:rsidR="009763D7" w:rsidRPr="00170768" w:rsidRDefault="009763D7" w:rsidP="009763D7">
      <w:pPr>
        <w:pStyle w:val="Ttulo1"/>
        <w:rPr>
          <w:rFonts w:ascii="Tahoma" w:hAnsi="Tahoma"/>
          <w:b w:val="0"/>
          <w:i/>
          <w:sz w:val="20"/>
          <w:szCs w:val="18"/>
        </w:rPr>
      </w:pPr>
    </w:p>
    <w:p w:rsidR="009763D7" w:rsidRPr="00170768" w:rsidRDefault="009763D7" w:rsidP="009763D7">
      <w:pPr>
        <w:rPr>
          <w:i/>
        </w:rPr>
      </w:pPr>
    </w:p>
    <w:p w:rsidR="009763D7" w:rsidRPr="00170768" w:rsidRDefault="009763D7" w:rsidP="009763D7">
      <w:pPr>
        <w:pStyle w:val="Ttulo1"/>
        <w:rPr>
          <w:rFonts w:ascii="Tahoma" w:hAnsi="Tahoma"/>
          <w:b w:val="0"/>
          <w:i/>
          <w:sz w:val="20"/>
          <w:szCs w:val="18"/>
        </w:rPr>
      </w:pPr>
      <w:r w:rsidRPr="00170768">
        <w:rPr>
          <w:rFonts w:ascii="Tahoma" w:hAnsi="Tahoma"/>
          <w:b w:val="0"/>
          <w:i/>
          <w:sz w:val="20"/>
          <w:szCs w:val="18"/>
        </w:rPr>
        <w:t>ATENTAMENTE</w:t>
      </w:r>
    </w:p>
    <w:p w:rsidR="009763D7" w:rsidRPr="00170768" w:rsidRDefault="009763D7" w:rsidP="009763D7">
      <w:pPr>
        <w:rPr>
          <w:i/>
          <w:sz w:val="20"/>
        </w:rPr>
      </w:pPr>
    </w:p>
    <w:p w:rsidR="009763D7" w:rsidRPr="00170768" w:rsidRDefault="009763D7" w:rsidP="009763D7">
      <w:pPr>
        <w:rPr>
          <w:i/>
        </w:rPr>
      </w:pPr>
      <w:bookmarkStart w:id="0" w:name="_GoBack"/>
      <w:bookmarkEnd w:id="0"/>
    </w:p>
    <w:sectPr w:rsidR="009763D7" w:rsidRPr="00170768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3011"/>
    <w:multiLevelType w:val="hybridMultilevel"/>
    <w:tmpl w:val="EAD8DE0C"/>
    <w:lvl w:ilvl="0" w:tplc="A074F4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3D7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7CE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9763D7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9763D7"/>
    <w:rPr>
      <w:sz w:val="24"/>
      <w:szCs w:val="24"/>
    </w:rPr>
  </w:style>
  <w:style w:type="character" w:customStyle="1" w:styleId="SangradetextonormalCar">
    <w:name w:val="Sangría de texto normal Car"/>
    <w:link w:val="Sangradetextonormal"/>
    <w:rsid w:val="009763D7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763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76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2019-05-08T23:05:00Z</cp:lastPrinted>
  <dcterms:created xsi:type="dcterms:W3CDTF">2016-02-10T16:10:00Z</dcterms:created>
  <dcterms:modified xsi:type="dcterms:W3CDTF">2019-05-08T23:07:00Z</dcterms:modified>
</cp:coreProperties>
</file>