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VILCA COYLA PILAR BETTY Edad: 31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371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B4330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</w:t>
      </w:r>
      <w:r w:rsidR="00B43305">
        <w:rPr>
          <w:rFonts w:ascii="Tahoma" w:hAnsi="Tahoma" w:cs="Arial"/>
          <w:i/>
          <w:color w:val="000000"/>
          <w:sz w:val="20"/>
          <w:szCs w:val="20"/>
        </w:rPr>
        <w:t>nsverso</w:t>
      </w:r>
      <w:r w:rsidR="00B43305">
        <w:rPr>
          <w:rFonts w:ascii="Tahoma" w:hAnsi="Tahoma" w:cs="Arial"/>
          <w:i/>
          <w:color w:val="000000"/>
          <w:sz w:val="20"/>
          <w:szCs w:val="20"/>
        </w:rPr>
        <w:tab/>
      </w:r>
      <w:r w:rsidR="00B43305">
        <w:rPr>
          <w:rFonts w:ascii="Tahoma" w:hAnsi="Tahoma" w:cs="Arial"/>
          <w:i/>
          <w:color w:val="000000"/>
          <w:sz w:val="20"/>
          <w:szCs w:val="20"/>
        </w:rPr>
        <w:tab/>
      </w:r>
      <w:r w:rsidR="00B43305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B43305">
        <w:rPr>
          <w:rFonts w:ascii="Tahoma" w:hAnsi="Tahoma" w:cs="Arial"/>
          <w:i/>
          <w:color w:val="000000"/>
          <w:sz w:val="20"/>
          <w:szCs w:val="20"/>
        </w:rPr>
        <w:tab/>
        <w:t xml:space="preserve"> 45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B43305" w:rsidRDefault="00B4330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B4330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:           76cc.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B43305">
        <w:rPr>
          <w:rFonts w:ascii="Tahoma" w:hAnsi="Tahoma" w:cs="Arial"/>
          <w:i/>
          <w:color w:val="000000"/>
          <w:sz w:val="20"/>
          <w:szCs w:val="20"/>
        </w:rPr>
        <w:t>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3</w:t>
      </w:r>
      <w:r w:rsidR="00B43305">
        <w:rPr>
          <w:rFonts w:ascii="Tahoma" w:hAnsi="Tahoma" w:cs="Arial"/>
          <w:i/>
          <w:color w:val="000000"/>
          <w:sz w:val="20"/>
          <w:szCs w:val="20"/>
        </w:rPr>
        <w:t>2 x 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B43305">
        <w:rPr>
          <w:rFonts w:ascii="Tahoma" w:hAnsi="Tahoma" w:cs="Arial"/>
          <w:i/>
          <w:color w:val="000000"/>
          <w:sz w:val="20"/>
          <w:szCs w:val="20"/>
        </w:rPr>
        <w:t>de tamaño conservado, mide 29 x 23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B43305">
        <w:rPr>
          <w:rFonts w:ascii="Tahoma" w:hAnsi="Tahoma" w:cs="Arial"/>
          <w:bCs/>
          <w:i/>
          <w:color w:val="000000"/>
          <w:sz w:val="20"/>
          <w:szCs w:val="20"/>
        </w:rPr>
        <w:t>iquido libre en mediana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B43305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 EN RELACION A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B43305" w:rsidRPr="00382B8C" w:rsidRDefault="00B43305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D/C EPI.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305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433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433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2019-05-09T14:18:00Z</cp:lastPrinted>
  <dcterms:created xsi:type="dcterms:W3CDTF">2016-02-10T16:11:00Z</dcterms:created>
  <dcterms:modified xsi:type="dcterms:W3CDTF">2019-05-09T14:19:00Z</dcterms:modified>
</cp:coreProperties>
</file>