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ALARCON HUANUIRE MARIA TEOLIA Edad: 41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817C26">
        <w:rPr>
          <w:rFonts w:ascii="Tahoma" w:hAnsi="Tahoma" w:cs="Tahoma"/>
          <w:i/>
          <w:sz w:val="20"/>
          <w:szCs w:val="20"/>
        </w:rPr>
        <w:t>hacia R 11 – 12</w:t>
      </w:r>
      <w:r w:rsidRPr="0095519B">
        <w:rPr>
          <w:rFonts w:ascii="Tahoma" w:hAnsi="Tahoma" w:cs="Tahoma"/>
          <w:i/>
          <w:sz w:val="20"/>
          <w:szCs w:val="20"/>
        </w:rPr>
        <w:t xml:space="preserve">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="00817C26">
        <w:rPr>
          <w:rFonts w:ascii="Tahoma" w:hAnsi="Tahoma" w:cs="Tahoma"/>
          <w:i/>
          <w:sz w:val="20"/>
          <w:szCs w:val="20"/>
        </w:rPr>
        <w:t xml:space="preserve">de 9 x </w:t>
      </w:r>
      <w:r w:rsidRPr="0095519B">
        <w:rPr>
          <w:rFonts w:ascii="Tahoma" w:hAnsi="Tahoma" w:cs="Tahoma"/>
          <w:i/>
          <w:sz w:val="20"/>
          <w:szCs w:val="20"/>
        </w:rPr>
        <w:t>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17C26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12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</w:t>
      </w:r>
      <w:r w:rsidR="00817C26">
        <w:rPr>
          <w:rFonts w:ascii="Tahoma" w:hAnsi="Tahoma" w:cs="Tahoma"/>
          <w:i/>
          <w:sz w:val="20"/>
          <w:szCs w:val="20"/>
        </w:rPr>
        <w:t>antes. Espesor glandular mide 13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17C26" w:rsidRDefault="00817C26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17C26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17C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1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13</cp:revision>
  <cp:lastPrinted>2019-05-11T17:31:00Z</cp:lastPrinted>
  <dcterms:created xsi:type="dcterms:W3CDTF">2016-02-10T16:12:00Z</dcterms:created>
  <dcterms:modified xsi:type="dcterms:W3CDTF">2019-05-11T17:33:00Z</dcterms:modified>
</cp:coreProperties>
</file>