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C7" w:rsidRDefault="00EC0FC7" w:rsidP="007C3CFC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</w:p>
    <w:p w:rsidR="007C3CFC" w:rsidRPr="00EC0FC7" w:rsidRDefault="007C3CFC" w:rsidP="007C3CF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EC0FC7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ANA MABEL MAMANI YANA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DOPPLER DE MAMAS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221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 w:rsidR="00A13348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b/>
          <w:i/>
          <w:sz w:val="18"/>
          <w:szCs w:val="20"/>
          <w:u w:val="single"/>
        </w:rPr>
        <w:t>MAMA DERECHA</w:t>
      </w:r>
      <w:r w:rsidRPr="00EC0FC7">
        <w:rPr>
          <w:rFonts w:ascii="Tahoma" w:hAnsi="Tahoma" w:cs="Tahoma"/>
          <w:b/>
          <w:i/>
          <w:sz w:val="18"/>
          <w:szCs w:val="20"/>
        </w:rPr>
        <w:t xml:space="preserve">: </w:t>
      </w:r>
      <w:r w:rsidRPr="00EC0FC7">
        <w:rPr>
          <w:rFonts w:ascii="Tahoma" w:hAnsi="Tahoma" w:cs="Tahoma"/>
          <w:i/>
          <w:sz w:val="18"/>
          <w:szCs w:val="20"/>
        </w:rPr>
        <w:t>Complejo cutáneo de contornos lisos y espesor conservado</w:t>
      </w:r>
      <w:r w:rsidR="007C3CFC" w:rsidRPr="00EC0FC7">
        <w:rPr>
          <w:rFonts w:ascii="Tahoma" w:hAnsi="Tahoma" w:cs="Tahoma"/>
          <w:i/>
          <w:sz w:val="18"/>
          <w:szCs w:val="20"/>
        </w:rPr>
        <w:t>.</w:t>
      </w:r>
    </w:p>
    <w:p w:rsidR="008403E7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i/>
          <w:sz w:val="18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i/>
          <w:sz w:val="18"/>
          <w:szCs w:val="20"/>
        </w:rPr>
        <w:t xml:space="preserve">Tejido glandular mamario de ecotextura heterogénea </w:t>
      </w:r>
      <w:r w:rsidR="00EC0FC7">
        <w:rPr>
          <w:rFonts w:ascii="Tahoma" w:hAnsi="Tahoma" w:cs="Tahoma"/>
          <w:i/>
          <w:sz w:val="18"/>
          <w:szCs w:val="20"/>
        </w:rPr>
        <w:t xml:space="preserve">a nivel de la región retroareolar hacia R8 </w:t>
      </w:r>
      <w:r w:rsidRPr="00EC0FC7">
        <w:rPr>
          <w:rFonts w:ascii="Tahoma" w:hAnsi="Tahoma" w:cs="Tahoma"/>
          <w:i/>
          <w:sz w:val="18"/>
          <w:szCs w:val="20"/>
        </w:rPr>
        <w:t xml:space="preserve">condicionado por la presencia de </w:t>
      </w:r>
      <w:r w:rsidR="00EC0FC7">
        <w:rPr>
          <w:rFonts w:ascii="Tahoma" w:hAnsi="Tahoma" w:cs="Tahoma"/>
          <w:i/>
          <w:sz w:val="18"/>
          <w:szCs w:val="20"/>
        </w:rPr>
        <w:t xml:space="preserve">01 </w:t>
      </w:r>
      <w:r w:rsidRPr="00EC0FC7">
        <w:rPr>
          <w:rFonts w:ascii="Tahoma" w:hAnsi="Tahoma" w:cs="Tahoma"/>
          <w:i/>
          <w:sz w:val="18"/>
          <w:szCs w:val="20"/>
        </w:rPr>
        <w:t xml:space="preserve">imagen hipoecogénica </w:t>
      </w:r>
      <w:r w:rsidR="00EC0FC7">
        <w:rPr>
          <w:rFonts w:ascii="Tahoma" w:hAnsi="Tahoma" w:cs="Tahoma"/>
          <w:i/>
          <w:sz w:val="18"/>
          <w:szCs w:val="20"/>
        </w:rPr>
        <w:t xml:space="preserve">ovoidea </w:t>
      </w:r>
      <w:r w:rsidRPr="00EC0FC7">
        <w:rPr>
          <w:rFonts w:ascii="Tahoma" w:hAnsi="Tahoma" w:cs="Tahoma"/>
          <w:i/>
          <w:sz w:val="18"/>
          <w:szCs w:val="20"/>
        </w:rPr>
        <w:t xml:space="preserve">de </w:t>
      </w:r>
      <w:r w:rsidR="00EC0FC7">
        <w:rPr>
          <w:rFonts w:ascii="Tahoma" w:hAnsi="Tahoma" w:cs="Tahoma"/>
          <w:i/>
          <w:sz w:val="18"/>
          <w:szCs w:val="20"/>
        </w:rPr>
        <w:t>10</w:t>
      </w:r>
      <w:r w:rsidRPr="00EC0FC7">
        <w:rPr>
          <w:rFonts w:ascii="Tahoma" w:hAnsi="Tahoma" w:cs="Tahoma"/>
          <w:i/>
          <w:sz w:val="18"/>
          <w:szCs w:val="20"/>
        </w:rPr>
        <w:t xml:space="preserve"> x </w:t>
      </w:r>
      <w:r w:rsidR="00EC0FC7">
        <w:rPr>
          <w:rFonts w:ascii="Tahoma" w:hAnsi="Tahoma" w:cs="Tahoma"/>
          <w:i/>
          <w:sz w:val="18"/>
          <w:szCs w:val="20"/>
        </w:rPr>
        <w:t>04</w:t>
      </w:r>
      <w:r w:rsidRPr="00EC0FC7">
        <w:rPr>
          <w:rFonts w:ascii="Tahoma" w:hAnsi="Tahoma" w:cs="Tahoma"/>
          <w:i/>
          <w:sz w:val="18"/>
          <w:szCs w:val="20"/>
        </w:rPr>
        <w:t xml:space="preserve">mm., de diámetros mayores, </w:t>
      </w:r>
      <w:r w:rsidR="00EC0FC7">
        <w:rPr>
          <w:rFonts w:ascii="Tahoma" w:hAnsi="Tahoma" w:cs="Tahoma"/>
          <w:i/>
          <w:sz w:val="18"/>
          <w:szCs w:val="20"/>
        </w:rPr>
        <w:t xml:space="preserve">muestra </w:t>
      </w:r>
      <w:r w:rsidRPr="00EC0FC7">
        <w:rPr>
          <w:rFonts w:ascii="Tahoma" w:hAnsi="Tahoma" w:cs="Tahoma"/>
          <w:i/>
          <w:sz w:val="18"/>
          <w:szCs w:val="20"/>
        </w:rPr>
        <w:t>bordes regulares</w:t>
      </w:r>
      <w:r w:rsidR="007C3CFC" w:rsidRPr="00EC0FC7">
        <w:rPr>
          <w:rFonts w:ascii="Tahoma" w:hAnsi="Tahoma" w:cs="Tahoma"/>
          <w:i/>
          <w:sz w:val="18"/>
          <w:szCs w:val="20"/>
        </w:rPr>
        <w:t xml:space="preserve"> no </w:t>
      </w:r>
      <w:r w:rsidRPr="00EC0FC7">
        <w:rPr>
          <w:rFonts w:ascii="Tahoma" w:hAnsi="Tahoma" w:cs="Tahoma"/>
          <w:i/>
          <w:sz w:val="18"/>
          <w:szCs w:val="20"/>
        </w:rPr>
        <w:t>infiltrativos</w:t>
      </w:r>
      <w:r w:rsidR="007C3CFC" w:rsidRPr="00EC0FC7">
        <w:rPr>
          <w:rFonts w:ascii="Tahoma" w:hAnsi="Tahoma" w:cs="Tahoma"/>
          <w:i/>
          <w:sz w:val="18"/>
          <w:szCs w:val="20"/>
        </w:rPr>
        <w:t>.</w:t>
      </w:r>
    </w:p>
    <w:p w:rsidR="00EC0FC7" w:rsidRDefault="00EC0FC7" w:rsidP="008403E7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En la codificación Doppler color y de poder muestra aumento de señal interno y periférico escaso.</w:t>
      </w:r>
    </w:p>
    <w:p w:rsidR="008403E7" w:rsidRPr="00EC0FC7" w:rsidRDefault="00EC0FC7" w:rsidP="008403E7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 xml:space="preserve">Asimismo se objetiva en los 4 cuadrantes la presencia de múltiples imágenes quísticas simples &lt;6mm., de diámetro. </w:t>
      </w:r>
      <w:r w:rsidR="008403E7" w:rsidRPr="00EC0FC7">
        <w:rPr>
          <w:rFonts w:ascii="Tahoma" w:hAnsi="Tahoma" w:cs="Tahoma"/>
          <w:i/>
          <w:sz w:val="18"/>
          <w:szCs w:val="20"/>
        </w:rPr>
        <w:t xml:space="preserve">Espesor glandular mide </w:t>
      </w:r>
      <w:r>
        <w:rPr>
          <w:rFonts w:ascii="Tahoma" w:hAnsi="Tahoma" w:cs="Tahoma"/>
          <w:i/>
          <w:sz w:val="18"/>
          <w:szCs w:val="20"/>
        </w:rPr>
        <w:t>12</w:t>
      </w:r>
      <w:r w:rsidR="008403E7" w:rsidRPr="00EC0FC7">
        <w:rPr>
          <w:rFonts w:ascii="Tahoma" w:hAnsi="Tahoma" w:cs="Tahoma"/>
          <w:i/>
          <w:sz w:val="18"/>
          <w:szCs w:val="20"/>
        </w:rPr>
        <w:t>mm.</w:t>
      </w:r>
    </w:p>
    <w:p w:rsidR="008403E7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</w:p>
    <w:p w:rsidR="008403E7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i/>
          <w:sz w:val="18"/>
          <w:szCs w:val="20"/>
        </w:rPr>
        <w:t>Ductus mamarios de calibre y trayectoria normal.</w:t>
      </w:r>
    </w:p>
    <w:p w:rsidR="007C3CFC" w:rsidRPr="00EC0FC7" w:rsidRDefault="007C3CFC" w:rsidP="008403E7">
      <w:p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i/>
          <w:sz w:val="18"/>
          <w:szCs w:val="20"/>
        </w:rPr>
        <w:t>Región axilar sin evidencia de proceso inflamatorio ganglionar.</w:t>
      </w:r>
    </w:p>
    <w:p w:rsidR="008403E7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</w:p>
    <w:p w:rsidR="007C3CFC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b/>
          <w:i/>
          <w:sz w:val="18"/>
          <w:szCs w:val="20"/>
          <w:u w:val="single"/>
        </w:rPr>
        <w:t>MAMA IZQUIERDA</w:t>
      </w:r>
      <w:r w:rsidRPr="00EC0FC7">
        <w:rPr>
          <w:rFonts w:ascii="Tahoma" w:hAnsi="Tahoma" w:cs="Tahoma"/>
          <w:b/>
          <w:i/>
          <w:sz w:val="18"/>
          <w:szCs w:val="20"/>
        </w:rPr>
        <w:t xml:space="preserve">: </w:t>
      </w:r>
      <w:r w:rsidRPr="00EC0FC7">
        <w:rPr>
          <w:rFonts w:ascii="Tahoma" w:hAnsi="Tahoma" w:cs="Tahoma"/>
          <w:i/>
          <w:sz w:val="18"/>
          <w:szCs w:val="20"/>
        </w:rPr>
        <w:t>Complejo cutáneo de contornos lisos y espesor conservado</w:t>
      </w:r>
      <w:r w:rsidR="007C3CFC" w:rsidRPr="00EC0FC7">
        <w:rPr>
          <w:rFonts w:ascii="Tahoma" w:hAnsi="Tahoma" w:cs="Tahoma"/>
          <w:i/>
          <w:sz w:val="18"/>
          <w:szCs w:val="20"/>
        </w:rPr>
        <w:t>.</w:t>
      </w:r>
    </w:p>
    <w:p w:rsidR="008403E7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i/>
          <w:sz w:val="18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</w:p>
    <w:p w:rsidR="00EC0FC7" w:rsidRPr="00EC0FC7" w:rsidRDefault="00EC0FC7" w:rsidP="00EC0FC7">
      <w:p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i/>
          <w:sz w:val="18"/>
          <w:szCs w:val="20"/>
        </w:rPr>
        <w:t xml:space="preserve">Tejido glandular mamario de ecotextura heterogénea por la presencia de </w:t>
      </w:r>
      <w:r>
        <w:rPr>
          <w:rFonts w:ascii="Tahoma" w:hAnsi="Tahoma" w:cs="Tahoma"/>
          <w:i/>
          <w:sz w:val="18"/>
          <w:szCs w:val="20"/>
        </w:rPr>
        <w:t>múltiples imágenes quísticas simples &lt;</w:t>
      </w:r>
      <w:r>
        <w:rPr>
          <w:rFonts w:ascii="Tahoma" w:hAnsi="Tahoma" w:cs="Tahoma"/>
          <w:i/>
          <w:sz w:val="18"/>
          <w:szCs w:val="20"/>
        </w:rPr>
        <w:t>6</w:t>
      </w:r>
      <w:r>
        <w:rPr>
          <w:rFonts w:ascii="Tahoma" w:hAnsi="Tahoma" w:cs="Tahoma"/>
          <w:i/>
          <w:sz w:val="18"/>
          <w:szCs w:val="20"/>
        </w:rPr>
        <w:t>mm., de diámetro</w:t>
      </w:r>
      <w:r>
        <w:rPr>
          <w:rFonts w:ascii="Tahoma" w:hAnsi="Tahoma" w:cs="Tahoma"/>
          <w:i/>
          <w:sz w:val="18"/>
          <w:szCs w:val="20"/>
        </w:rPr>
        <w:t xml:space="preserve"> las cuales involucran los 4 cuadrantes.</w:t>
      </w:r>
      <w:r>
        <w:rPr>
          <w:rFonts w:ascii="Tahoma" w:hAnsi="Tahoma" w:cs="Tahoma"/>
          <w:i/>
          <w:sz w:val="18"/>
          <w:szCs w:val="20"/>
        </w:rPr>
        <w:t xml:space="preserve"> </w:t>
      </w:r>
      <w:r w:rsidRPr="00EC0FC7">
        <w:rPr>
          <w:rFonts w:ascii="Tahoma" w:hAnsi="Tahoma" w:cs="Tahoma"/>
          <w:i/>
          <w:sz w:val="18"/>
          <w:szCs w:val="20"/>
        </w:rPr>
        <w:t xml:space="preserve">Espesor glandular mide </w:t>
      </w:r>
      <w:r>
        <w:rPr>
          <w:rFonts w:ascii="Tahoma" w:hAnsi="Tahoma" w:cs="Tahoma"/>
          <w:i/>
          <w:sz w:val="18"/>
          <w:szCs w:val="20"/>
        </w:rPr>
        <w:t>12</w:t>
      </w:r>
      <w:r w:rsidRPr="00EC0FC7">
        <w:rPr>
          <w:rFonts w:ascii="Tahoma" w:hAnsi="Tahoma" w:cs="Tahoma"/>
          <w:i/>
          <w:sz w:val="18"/>
          <w:szCs w:val="20"/>
        </w:rPr>
        <w:t>mm.</w:t>
      </w:r>
    </w:p>
    <w:p w:rsidR="008403E7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</w:p>
    <w:p w:rsidR="008403E7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i/>
          <w:sz w:val="18"/>
          <w:szCs w:val="20"/>
        </w:rPr>
        <w:t>Región retroareolar libre de masas o colecciones.</w:t>
      </w:r>
    </w:p>
    <w:p w:rsidR="008403E7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i/>
          <w:sz w:val="18"/>
          <w:szCs w:val="20"/>
        </w:rPr>
        <w:t>Ductus mamarios de calibre y trayectoria normal.</w:t>
      </w:r>
    </w:p>
    <w:p w:rsidR="007C3CFC" w:rsidRPr="00EC0FC7" w:rsidRDefault="007C3CFC" w:rsidP="008403E7">
      <w:p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i/>
          <w:sz w:val="18"/>
          <w:szCs w:val="20"/>
        </w:rPr>
        <w:t>Región axilar sin evidencia de proceso inflamatorio ganglionar.</w:t>
      </w:r>
    </w:p>
    <w:p w:rsidR="008403E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</w:p>
    <w:p w:rsidR="00EC0FC7" w:rsidRDefault="00EC0FC7" w:rsidP="008403E7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 xml:space="preserve">El análisis espectral de las OVF de las arterias mamarias internas </w:t>
      </w:r>
      <w:proofErr w:type="gramStart"/>
      <w:r>
        <w:rPr>
          <w:rFonts w:ascii="Tahoma" w:hAnsi="Tahoma" w:cs="Tahoma"/>
          <w:i/>
          <w:sz w:val="18"/>
          <w:szCs w:val="20"/>
        </w:rPr>
        <w:t>muestran</w:t>
      </w:r>
      <w:proofErr w:type="gramEnd"/>
      <w:r>
        <w:rPr>
          <w:rFonts w:ascii="Tahoma" w:hAnsi="Tahoma" w:cs="Tahoma"/>
          <w:i/>
          <w:sz w:val="18"/>
          <w:szCs w:val="20"/>
        </w:rPr>
        <w:t xml:space="preserve"> aspecto ecográfico conservado.</w:t>
      </w:r>
    </w:p>
    <w:p w:rsidR="00EC0FC7" w:rsidRPr="00EC0FC7" w:rsidRDefault="00EC0FC7" w:rsidP="008403E7">
      <w:pPr>
        <w:jc w:val="both"/>
        <w:rPr>
          <w:rFonts w:ascii="Tahoma" w:hAnsi="Tahoma" w:cs="Tahoma"/>
          <w:i/>
          <w:sz w:val="18"/>
          <w:szCs w:val="20"/>
        </w:rPr>
      </w:pPr>
    </w:p>
    <w:p w:rsidR="008403E7" w:rsidRPr="00EC0FC7" w:rsidRDefault="0095519B" w:rsidP="008403E7">
      <w:pPr>
        <w:jc w:val="both"/>
        <w:rPr>
          <w:rFonts w:ascii="Tahoma" w:hAnsi="Tahoma" w:cs="Tahoma"/>
          <w:b/>
          <w:i/>
          <w:sz w:val="18"/>
          <w:szCs w:val="20"/>
        </w:rPr>
      </w:pPr>
      <w:r w:rsidRPr="00EC0FC7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EC0FC7">
        <w:rPr>
          <w:rFonts w:ascii="Tahoma" w:hAnsi="Tahoma" w:cs="Tahoma"/>
          <w:b/>
          <w:i/>
          <w:sz w:val="18"/>
          <w:szCs w:val="20"/>
        </w:rPr>
        <w:t>:</w:t>
      </w:r>
    </w:p>
    <w:p w:rsidR="008403E7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</w:p>
    <w:p w:rsidR="008403E7" w:rsidRPr="00EC0FC7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i/>
          <w:sz w:val="18"/>
          <w:szCs w:val="20"/>
        </w:rPr>
        <w:t>FIBROADENOMA EN MAMA DERECHA.</w:t>
      </w:r>
    </w:p>
    <w:p w:rsidR="008403E7" w:rsidRPr="00EC0FC7" w:rsidRDefault="00EC0FC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QUISTES SIMPLES EN AMBAS MAMAS.</w:t>
      </w:r>
    </w:p>
    <w:p w:rsidR="008403E7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</w:p>
    <w:p w:rsidR="00C20E24" w:rsidRPr="00EC0FC7" w:rsidRDefault="008403E7" w:rsidP="008403E7">
      <w:p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i/>
          <w:sz w:val="18"/>
          <w:szCs w:val="20"/>
        </w:rPr>
        <w:t>S/S CORRELACIONAR CON DATOS CLINICOS Y CONTROL POSTERIOR.</w:t>
      </w:r>
    </w:p>
    <w:p w:rsidR="007C3CFC" w:rsidRPr="00EC0FC7" w:rsidRDefault="007C3CFC" w:rsidP="008403E7">
      <w:pPr>
        <w:jc w:val="both"/>
        <w:rPr>
          <w:rFonts w:ascii="Tahoma" w:hAnsi="Tahoma" w:cs="Tahoma"/>
          <w:i/>
          <w:sz w:val="18"/>
          <w:szCs w:val="20"/>
        </w:rPr>
      </w:pPr>
    </w:p>
    <w:p w:rsidR="007C3CFC" w:rsidRPr="00EC0FC7" w:rsidRDefault="007C3CFC" w:rsidP="008403E7">
      <w:pPr>
        <w:jc w:val="both"/>
        <w:rPr>
          <w:rFonts w:ascii="Tahoma" w:hAnsi="Tahoma" w:cs="Tahoma"/>
          <w:i/>
          <w:sz w:val="18"/>
          <w:szCs w:val="20"/>
        </w:rPr>
      </w:pPr>
      <w:r w:rsidRPr="00EC0FC7">
        <w:rPr>
          <w:rFonts w:ascii="Tahoma" w:hAnsi="Tahoma" w:cs="Tahoma"/>
          <w:i/>
          <w:sz w:val="18"/>
          <w:szCs w:val="20"/>
        </w:rPr>
        <w:t>ATENTAMENTE,</w:t>
      </w:r>
    </w:p>
    <w:p w:rsidR="007C3CFC" w:rsidRPr="00EC0FC7" w:rsidRDefault="007C3CFC" w:rsidP="008403E7">
      <w:pPr>
        <w:jc w:val="both"/>
        <w:rPr>
          <w:rFonts w:ascii="Tahoma" w:hAnsi="Tahoma"/>
          <w:i/>
          <w:sz w:val="18"/>
        </w:rPr>
      </w:pPr>
    </w:p>
    <w:sectPr w:rsidR="007C3CFC" w:rsidRPr="00EC0FC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16CD3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3348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0FC7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D86ACB7-A2EA-4FB6-A05D-685FCE94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10</cp:revision>
  <cp:lastPrinted>2004-10-30T23:01:00Z</cp:lastPrinted>
  <dcterms:created xsi:type="dcterms:W3CDTF">2016-02-10T16:12:00Z</dcterms:created>
  <dcterms:modified xsi:type="dcterms:W3CDTF">2019-04-11T18:21:00Z</dcterms:modified>
</cp:coreProperties>
</file>