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MARIA MISARI FABIAN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1E5DB5">
        <w:rPr>
          <w:rFonts w:ascii="Tahoma" w:hAnsi="Tahoma" w:cs="Arial"/>
          <w:i/>
          <w:color w:val="000000"/>
          <w:sz w:val="20"/>
          <w:szCs w:val="20"/>
        </w:rPr>
        <w:t>na de volumen aumentado, mide 62 x 42 x 39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1E5DB5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52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E5DB5">
        <w:rPr>
          <w:rFonts w:ascii="Tahoma" w:hAnsi="Tahoma" w:cs="Arial"/>
          <w:i/>
          <w:color w:val="000000"/>
          <w:sz w:val="20"/>
          <w:szCs w:val="20"/>
        </w:rPr>
        <w:t xml:space="preserve"> muestra endometrio de 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1E5DB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E5DB5">
        <w:rPr>
          <w:rFonts w:ascii="Tahoma" w:hAnsi="Tahoma" w:cs="Arial"/>
          <w:i/>
          <w:color w:val="000000"/>
          <w:sz w:val="20"/>
          <w:szCs w:val="20"/>
        </w:rPr>
        <w:t>se evidencia una imagen quística simple de 33 x 26mm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  <w:r w:rsidR="001E5DB5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gramStart"/>
      <w:r w:rsidR="001E5DB5"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 w:rsidR="001E5DB5">
        <w:rPr>
          <w:rFonts w:ascii="Tahoma" w:hAnsi="Tahoma" w:cs="Arial"/>
          <w:i/>
          <w:color w:val="000000"/>
          <w:sz w:val="20"/>
          <w:szCs w:val="20"/>
        </w:rPr>
        <w:t xml:space="preserve"> diámetros mayores muestra paredes delgadas, contenido liquido homogéneo y refuerzo posterior.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1E5DB5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13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E5DB5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1E5DB5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1E5DB5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1E5DB5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1E5DB5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DERECHO.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5DB5" w:rsidRDefault="001E5DB5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5DB5" w:rsidRPr="00223124" w:rsidRDefault="001E5DB5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5DB5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70DEE1-EE7F-4A96-918E-808D422A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E5D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E5DB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2019-04-16T14:48:00Z</cp:lastPrinted>
  <dcterms:created xsi:type="dcterms:W3CDTF">2016-02-10T16:10:00Z</dcterms:created>
  <dcterms:modified xsi:type="dcterms:W3CDTF">2019-04-16T14:49:00Z</dcterms:modified>
</cp:coreProperties>
</file>