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685A73" w:rsidRDefault="00685A73" w:rsidP="00685A73">
      <w:pPr>
        <w:pStyle w:val="Puest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ARIANA GUEVARA RAMOS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GINECOLOGICA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249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pStyle w:val="Ttulo1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 Y UTILIZANDO TRANSDUCTOR CONVEXO MULTIFRECUENCIAL, MUESTRA:</w:t>
      </w:r>
    </w:p>
    <w:p w:rsidR="003815E9" w:rsidRDefault="003815E9" w:rsidP="003815E9">
      <w:pPr>
        <w:rPr>
          <w:rFonts w:ascii="Tahoma" w:hAnsi="Tahoma" w:cs="Tahoma"/>
          <w:i/>
          <w:sz w:val="20"/>
          <w:szCs w:val="20"/>
        </w:rPr>
      </w:pP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Vejiga</w:t>
      </w:r>
      <w:r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4mm, su contenido es líquido homogéneo. No hay imágenes expansivas sólidas ni cálculos.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El útero</w:t>
      </w:r>
      <w:r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Mide 66 x 37 x 33 mm de diámetro en sentido longitudinal, transverso y antero posterior respectivamente. 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Cavidad uterina</w:t>
      </w:r>
      <w:r>
        <w:rPr>
          <w:rFonts w:ascii="Tahoma" w:hAnsi="Tahoma" w:cs="Arial"/>
          <w:i/>
          <w:sz w:val="20"/>
          <w:szCs w:val="20"/>
        </w:rPr>
        <w:t xml:space="preserve"> muestra endometrio de 7mm de espesor sin evidencia de lesiones focales al momento del examen.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Cuello uterino</w:t>
      </w:r>
      <w:r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OCI cerrado.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Ambos ovarios son de morfología ovoidea. No muestran lesiones focales sólidas ni quísticas complejas al momento del examen. 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Al interior se objetivan múltiples folículos en número de 10 – 12 por ovario con diámetros de 5mm a 8mm de diámetro y distribución difusa. </w:t>
      </w:r>
      <w:proofErr w:type="gramStart"/>
      <w:r>
        <w:rPr>
          <w:rFonts w:ascii="Tahoma" w:hAnsi="Tahoma" w:cs="Arial"/>
          <w:i/>
          <w:sz w:val="20"/>
          <w:szCs w:val="20"/>
        </w:rPr>
        <w:t>se</w:t>
      </w:r>
      <w:proofErr w:type="gramEnd"/>
      <w:r>
        <w:rPr>
          <w:rFonts w:ascii="Tahoma" w:hAnsi="Tahoma" w:cs="Arial"/>
          <w:i/>
          <w:sz w:val="20"/>
          <w:szCs w:val="20"/>
        </w:rPr>
        <w:t xml:space="preserve"> asocia a folículo dominante de 19 x 15mm., de diámetros mayores en ovario izquierdo.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>
        <w:rPr>
          <w:rFonts w:ascii="Tahoma" w:hAnsi="Tahoma" w:cs="Arial"/>
          <w:i/>
          <w:sz w:val="20"/>
          <w:szCs w:val="20"/>
          <w:lang w:val="pt-BR"/>
        </w:rPr>
        <w:t xml:space="preserve">Estroma ovárico bilateral de aspecto conservado.  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El ovario derecho</w:t>
      </w:r>
      <w:r>
        <w:rPr>
          <w:rFonts w:ascii="Tahoma" w:hAnsi="Tahoma" w:cs="Arial"/>
          <w:i/>
          <w:sz w:val="20"/>
          <w:szCs w:val="20"/>
        </w:rPr>
        <w:t xml:space="preserve"> mide 23 x 20 mm.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El ovario izquierdo</w:t>
      </w:r>
      <w:r>
        <w:rPr>
          <w:rFonts w:ascii="Tahoma" w:hAnsi="Tahoma" w:cs="Arial"/>
          <w:i/>
          <w:sz w:val="20"/>
          <w:szCs w:val="20"/>
        </w:rPr>
        <w:t xml:space="preserve"> mide 36 x 27 mm.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Saco de Douglas</w:t>
      </w:r>
      <w:r>
        <w:rPr>
          <w:rFonts w:ascii="Tahoma" w:hAnsi="Tahoma" w:cs="Arial"/>
          <w:i/>
          <w:sz w:val="20"/>
          <w:szCs w:val="20"/>
        </w:rPr>
        <w:t xml:space="preserve"> libre.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IDx</w:t>
      </w:r>
      <w:r>
        <w:rPr>
          <w:rFonts w:ascii="Tahoma" w:hAnsi="Tahoma" w:cs="Arial"/>
          <w:b/>
          <w:i/>
          <w:sz w:val="20"/>
          <w:szCs w:val="20"/>
        </w:rPr>
        <w:t>:</w:t>
      </w:r>
    </w:p>
    <w:p w:rsidR="003815E9" w:rsidRDefault="003815E9" w:rsidP="003815E9">
      <w:pPr>
        <w:widowControl w:val="0"/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UTERO SIN IMÁGENES DE PATOLOGIA.</w:t>
      </w:r>
    </w:p>
    <w:p w:rsidR="003815E9" w:rsidRDefault="003815E9" w:rsidP="003815E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OVARIOS POLIFOLICULARES - FOLICULO DOMINANTE EN OVARIO IZQUIERDO.</w:t>
      </w: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3815E9" w:rsidRDefault="003815E9" w:rsidP="003815E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CORRELACIONAR CON DATOS CLINICOS Y CONTROL POSTERIOR.</w:t>
      </w:r>
    </w:p>
    <w:p w:rsidR="00F81159" w:rsidRPr="00110548" w:rsidRDefault="003815E9" w:rsidP="003815E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      ATENTAMENTE</w:t>
      </w:r>
      <w:bookmarkStart w:id="0" w:name="_GoBack"/>
      <w:bookmarkEnd w:id="0"/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E23371"/>
    <w:multiLevelType w:val="hybridMultilevel"/>
    <w:tmpl w:val="8B9431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5E9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74BF45-3988-4758-B0DF-2AD10BCE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1Car">
    <w:name w:val="Título 1 Car"/>
    <w:link w:val="Ttulo1"/>
    <w:rsid w:val="003815E9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3815E9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3815E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2016-02-10T16:09:00Z</dcterms:created>
  <dcterms:modified xsi:type="dcterms:W3CDTF">2019-04-09T02:42:00Z</dcterms:modified>
</cp:coreProperties>
</file>