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CINTHIA LESLY GASPAR AGUIRRE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258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D55634" w:rsidRDefault="00D55634" w:rsidP="00D5563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</w:t>
      </w:r>
      <w:r w:rsidR="00140CBF">
        <w:rPr>
          <w:rFonts w:ascii="Tahoma" w:hAnsi="Tahoma" w:cs="Arial"/>
          <w:i/>
          <w:color w:val="000000"/>
          <w:sz w:val="20"/>
          <w:szCs w:val="20"/>
        </w:rPr>
        <w:t>ligeramente aumentado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, de paredes regulares y de estructura interna </w:t>
      </w:r>
      <w:r w:rsidR="00140CBF">
        <w:rPr>
          <w:rFonts w:ascii="Tahoma" w:hAnsi="Tahoma" w:cs="Arial"/>
          <w:i/>
          <w:color w:val="000000"/>
          <w:sz w:val="20"/>
          <w:szCs w:val="20"/>
        </w:rPr>
        <w:t>heterogénea por la presencia de dos imágenes hipoecogénicas heterogéneas a nivel fúndico siendo el mayor de 10mm de diámetro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140CBF">
        <w:rPr>
          <w:rFonts w:ascii="Tahoma" w:hAnsi="Tahoma" w:cs="Arial"/>
          <w:i/>
          <w:color w:val="000000"/>
          <w:sz w:val="20"/>
          <w:szCs w:val="20"/>
        </w:rPr>
        <w:t>72 x 39 x 28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140CBF">
        <w:rPr>
          <w:rFonts w:ascii="Tahoma" w:hAnsi="Tahoma" w:cs="Arial"/>
          <w:i/>
          <w:color w:val="000000"/>
          <w:sz w:val="20"/>
          <w:szCs w:val="20"/>
        </w:rPr>
        <w:t xml:space="preserve"> muestra endometrio de 6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</w:t>
      </w:r>
      <w:r w:rsidR="00140CBF">
        <w:rPr>
          <w:rFonts w:ascii="Tahoma" w:hAnsi="Tahoma" w:cs="Arial"/>
          <w:i/>
          <w:color w:val="000000"/>
          <w:sz w:val="20"/>
          <w:szCs w:val="20"/>
        </w:rPr>
        <w:t>heterogénea por la presencia de múltiples imágenes quísticas nivel del canal endocervical, siendo menores de 8mm de diámetro.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</w:t>
      </w:r>
      <w:r w:rsidR="00140CBF">
        <w:rPr>
          <w:rFonts w:ascii="Tahoma" w:hAnsi="Tahoma" w:cs="Arial"/>
          <w:i/>
          <w:color w:val="000000"/>
          <w:sz w:val="20"/>
          <w:szCs w:val="20"/>
        </w:rPr>
        <w:t>ltiples folículos en número de 10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– 1</w:t>
      </w:r>
      <w:r w:rsidR="00140CBF">
        <w:rPr>
          <w:rFonts w:ascii="Tahoma" w:hAnsi="Tahoma" w:cs="Arial"/>
          <w:i/>
          <w:color w:val="000000"/>
          <w:sz w:val="20"/>
          <w:szCs w:val="20"/>
        </w:rPr>
        <w:t>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por ovario con diámetros de </w:t>
      </w:r>
      <w:r w:rsidR="00140CBF">
        <w:rPr>
          <w:rFonts w:ascii="Tahoma" w:hAnsi="Tahoma" w:cs="Arial"/>
          <w:i/>
          <w:color w:val="000000"/>
          <w:sz w:val="20"/>
          <w:szCs w:val="20"/>
        </w:rPr>
        <w:t>6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140CBF">
        <w:rPr>
          <w:rFonts w:ascii="Tahoma" w:hAnsi="Tahoma" w:cs="Arial"/>
          <w:i/>
          <w:color w:val="000000"/>
          <w:sz w:val="20"/>
          <w:szCs w:val="20"/>
        </w:rPr>
        <w:t xml:space="preserve"> mide 28 x 15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140CBF">
        <w:rPr>
          <w:rFonts w:ascii="Tahoma" w:hAnsi="Tahoma" w:cs="Arial"/>
          <w:i/>
          <w:color w:val="000000"/>
          <w:sz w:val="20"/>
          <w:szCs w:val="20"/>
        </w:rPr>
        <w:t xml:space="preserve"> mide 27 x 23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D55634" w:rsidP="009A21E0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HALLAZGOS ECOGRÁFICOS</w:t>
      </w:r>
      <w:r w:rsidR="009A21E0" w:rsidRPr="00D55634">
        <w:rPr>
          <w:rFonts w:ascii="Tahoma" w:hAnsi="Tahoma"/>
          <w:b/>
          <w:i/>
          <w:sz w:val="20"/>
          <w:szCs w:val="20"/>
        </w:rPr>
        <w:t>:</w:t>
      </w:r>
    </w:p>
    <w:p w:rsidR="009A21E0" w:rsidRPr="00D55634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Default="00140CBF" w:rsidP="00140CB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MIOMAS UTERINOS DE TIPO INTRAMURAL.</w:t>
      </w:r>
    </w:p>
    <w:p w:rsidR="00140CBF" w:rsidRPr="00D55634" w:rsidRDefault="00140CBF" w:rsidP="00140CB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LO DESCRITO EN CERVIX ES SUGERENTE DE PATOLOGIA INFLAMATORIA.</w:t>
      </w:r>
    </w:p>
    <w:p w:rsidR="009A21E0" w:rsidRPr="00D55634" w:rsidRDefault="009A21E0" w:rsidP="00140CB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</w:t>
      </w:r>
      <w:r w:rsidR="00140CBF">
        <w:rPr>
          <w:rFonts w:ascii="Tahoma" w:hAnsi="Tahoma" w:cs="Arial"/>
          <w:i/>
          <w:sz w:val="20"/>
          <w:szCs w:val="20"/>
        </w:rPr>
        <w:t>, PRUEBAS DE LABORATORIO Y EVALUACION POR ESPECIALIDAD.</w:t>
      </w:r>
    </w:p>
    <w:p w:rsidR="009A21E0" w:rsidRPr="00D55634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lastRenderedPageBreak/>
        <w:t xml:space="preserve"> </w:t>
      </w:r>
      <w:r w:rsidRPr="00D55634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D55634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52B41"/>
    <w:multiLevelType w:val="hybridMultilevel"/>
    <w:tmpl w:val="41F006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0CBF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4F2E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56779AE-DAA9-46A0-8339-D3C47A2A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40CB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40CB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2019-04-12T23:20:00Z</cp:lastPrinted>
  <dcterms:created xsi:type="dcterms:W3CDTF">2016-02-10T16:11:00Z</dcterms:created>
  <dcterms:modified xsi:type="dcterms:W3CDTF">2019-04-12T23:31:00Z</dcterms:modified>
</cp:coreProperties>
</file>