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24EE" w:rsidRDefault="00DB24EE" w:rsidP="00DB24EE">
      <w:pPr>
        <w:pStyle w:val="Ttulo"/>
        <w:rPr>
          <w:rFonts w:ascii="Tahoma" w:hAnsi="Tahoma" w:cs="Tahoma"/>
          <w:i/>
          <w:sz w:val="24"/>
          <w:u w:val="single"/>
        </w:rPr>
      </w:pPr>
      <w:bookmarkStart w:id="0" w:name="_GoBack"/>
      <w:bookmarkEnd w:id="0"/>
      <w:r>
        <w:rPr>
          <w:rFonts w:ascii="Tahoma" w:hAnsi="Tahoma" w:cs="Tahoma"/>
          <w:i/>
          <w:u w:val="single"/>
        </w:rPr>
        <w:t>INFORME RADIOLÓGICO</w:t>
      </w:r>
    </w:p>
    <w:p w:rsidR="00DB24EE" w:rsidRDefault="00DB24EE" w:rsidP="00DB24EE">
      <w:pPr>
        <w:rPr>
          <w:rFonts w:ascii="Tahoma" w:hAnsi="Tahoma" w:cs="Tahoma"/>
          <w:i/>
          <w:sz w:val="22"/>
          <w:szCs w:val="22"/>
        </w:rPr>
      </w:pPr>
    </w:p>
    <w:p w:rsidR="00DB24EE" w:rsidRDefault="00DB24EE" w:rsidP="00DB24EE">
      <w:pPr>
        <w:rPr>
          <w:rFonts w:ascii="Tahoma" w:hAnsi="Tahoma" w:cs="Tahoma"/>
          <w:i/>
          <w:sz w:val="22"/>
          <w:szCs w:val="22"/>
        </w:rPr>
      </w:pPr>
      <w:r>
        <w:rPr>
          <w:rFonts w:ascii="Tahoma" w:hAnsi="Tahoma" w:cs="Tahoma"/>
          <w:b/>
          <w:bCs/>
          <w:i/>
          <w:sz w:val="22"/>
          <w:szCs w:val="22"/>
        </w:rPr>
        <w:t>PACIENTE</w:t>
      </w:r>
      <w:r>
        <w:rPr>
          <w:rFonts w:ascii="Tahoma" w:hAnsi="Tahoma" w:cs="Tahoma"/>
          <w:i/>
          <w:sz w:val="22"/>
          <w:szCs w:val="22"/>
        </w:rPr>
        <w:tab/>
      </w:r>
      <w:r>
        <w:rPr>
          <w:rFonts w:ascii="Tahoma" w:hAnsi="Tahoma" w:cs="Tahoma"/>
          <w:i/>
          <w:sz w:val="22"/>
          <w:szCs w:val="22"/>
        </w:rPr>
        <w:tab/>
      </w:r>
      <w:r>
        <w:rPr>
          <w:rFonts w:ascii="Tahoma" w:hAnsi="Tahoma" w:cs="Tahoma"/>
          <w:b/>
          <w:i/>
          <w:sz w:val="22"/>
          <w:szCs w:val="22"/>
        </w:rPr>
        <w:t>:</w:t>
      </w:r>
      <w:r>
        <w:rPr>
          <w:rFonts w:ascii="Tahoma" w:hAnsi="Tahoma" w:cs="Tahoma"/>
          <w:i/>
          <w:sz w:val="22"/>
          <w:szCs w:val="22"/>
        </w:rPr>
        <w:t xml:space="preserve"> </w:t>
      </w:r>
      <w:r>
        <w:rPr>
          <w:rFonts w:ascii="Tahoma" w:hAnsi="Tahoma" w:cs="Tahoma"/>
          <w:i/>
          <w:sz w:val="22"/>
          <w:szCs w:val="22"/>
        </w:rPr>
        <w:fldChar w:fldCharType="begin"/>
      </w:r>
      <w:r>
        <w:rPr>
          <w:rFonts w:ascii="Tahoma" w:hAnsi="Tahoma" w:cs="Tahoma"/>
          <w:i/>
          <w:sz w:val="22"/>
          <w:szCs w:val="22"/>
        </w:rPr>
        <w:instrText xml:space="preserve"> </w:instrText>
      </w:r>
      <w:r>
        <w:rPr>
          <w:rFonts w:ascii="Tahoma" w:hAnsi="Tahoma" w:cs="Tahoma"/>
          <w:i/>
          <w:sz w:val="22"/>
          <w:szCs w:val="20"/>
        </w:rPr>
        <w:instrText>DOCVARIABLE  xPaciente</w:instrText>
      </w:r>
      <w:r>
        <w:rPr>
          <w:rFonts w:ascii="Tahoma" w:hAnsi="Tahoma" w:cs="Tahoma"/>
          <w:i/>
          <w:sz w:val="22"/>
          <w:szCs w:val="22"/>
        </w:rPr>
        <w:instrText xml:space="preserve"> </w:instrText>
      </w:r>
      <w:r>
        <w:rPr>
          <w:rFonts w:ascii="Tahoma" w:hAnsi="Tahoma" w:cs="Tahoma"/>
          <w:i/>
          <w:sz w:val="22"/>
          <w:szCs w:val="22"/>
        </w:rPr>
        <w:fldChar w:fldCharType="separate"/>
      </w:r>
      <w:r>
        <w:rPr>
          <w:rFonts w:ascii="Tahoma" w:hAnsi="Tahoma" w:cs="Tahoma"/>
          <w:i/>
          <w:sz w:val="22"/>
          <w:szCs w:val="20"/>
        </w:rPr>
        <w:t>MALQUI PRINCIPE DEODARDO</w:t>
      </w:r>
      <w:r>
        <w:rPr>
          <w:rFonts w:ascii="Tahoma" w:hAnsi="Tahoma" w:cs="Tahoma"/>
          <w:i/>
          <w:sz w:val="22"/>
          <w:szCs w:val="22"/>
        </w:rPr>
        <w:fldChar w:fldCharType="end"/>
      </w:r>
    </w:p>
    <w:p w:rsidR="00DB24EE" w:rsidRDefault="00DB24EE" w:rsidP="00DB24EE">
      <w:pPr>
        <w:rPr>
          <w:rFonts w:ascii="Tahoma" w:hAnsi="Tahoma" w:cs="Tahoma"/>
          <w:i/>
          <w:sz w:val="22"/>
          <w:szCs w:val="22"/>
        </w:rPr>
      </w:pPr>
      <w:r>
        <w:rPr>
          <w:rFonts w:ascii="Tahoma" w:hAnsi="Tahoma" w:cs="Tahoma"/>
          <w:b/>
          <w:i/>
          <w:sz w:val="22"/>
          <w:szCs w:val="22"/>
        </w:rPr>
        <w:t>EDAD</w:t>
      </w:r>
      <w:r>
        <w:rPr>
          <w:rFonts w:ascii="Tahoma" w:hAnsi="Tahoma" w:cs="Tahoma"/>
          <w:b/>
          <w:i/>
          <w:sz w:val="22"/>
          <w:szCs w:val="22"/>
        </w:rPr>
        <w:tab/>
      </w:r>
      <w:r>
        <w:rPr>
          <w:rFonts w:ascii="Tahoma" w:hAnsi="Tahoma" w:cs="Tahoma"/>
          <w:b/>
          <w:i/>
          <w:sz w:val="22"/>
          <w:szCs w:val="22"/>
        </w:rPr>
        <w:tab/>
      </w:r>
      <w:r>
        <w:rPr>
          <w:rFonts w:ascii="Tahoma" w:hAnsi="Tahoma" w:cs="Tahoma"/>
          <w:b/>
          <w:i/>
          <w:sz w:val="22"/>
          <w:szCs w:val="22"/>
        </w:rPr>
        <w:tab/>
        <w:t xml:space="preserve">: </w:t>
      </w:r>
      <w:r>
        <w:rPr>
          <w:rFonts w:ascii="Tahoma" w:hAnsi="Tahoma" w:cs="Tahoma"/>
          <w:i/>
          <w:sz w:val="22"/>
          <w:szCs w:val="22"/>
        </w:rPr>
        <w:fldChar w:fldCharType="begin"/>
      </w:r>
      <w:r>
        <w:rPr>
          <w:rFonts w:ascii="Tahoma" w:hAnsi="Tahoma" w:cs="Tahoma"/>
          <w:i/>
          <w:sz w:val="22"/>
          <w:szCs w:val="22"/>
        </w:rPr>
        <w:instrText xml:space="preserve"> </w:instrText>
      </w:r>
      <w:r>
        <w:rPr>
          <w:rFonts w:ascii="Tahoma" w:hAnsi="Tahoma" w:cs="Tahoma"/>
          <w:i/>
          <w:sz w:val="22"/>
          <w:szCs w:val="20"/>
        </w:rPr>
        <w:instrText xml:space="preserve">DOCVARIABLE  </w:instrText>
      </w:r>
      <w:r>
        <w:rPr>
          <w:rFonts w:ascii="Tahoma" w:hAnsi="Tahoma" w:cs="Tahoma"/>
          <w:i/>
          <w:sz w:val="22"/>
          <w:szCs w:val="22"/>
        </w:rPr>
        <w:instrText xml:space="preserve">xEdad </w:instrText>
      </w:r>
      <w:r>
        <w:rPr>
          <w:rFonts w:ascii="Tahoma" w:hAnsi="Tahoma" w:cs="Tahoma"/>
          <w:i/>
          <w:sz w:val="22"/>
          <w:szCs w:val="22"/>
        </w:rPr>
        <w:fldChar w:fldCharType="separate"/>
      </w:r>
      <w:r>
        <w:rPr>
          <w:rFonts w:ascii="Tahoma" w:hAnsi="Tahoma" w:cs="Tahoma"/>
          <w:i/>
          <w:sz w:val="22"/>
          <w:szCs w:val="20"/>
        </w:rPr>
        <w:t>60</w:t>
      </w:r>
      <w:r>
        <w:rPr>
          <w:rFonts w:ascii="Tahoma" w:hAnsi="Tahoma" w:cs="Tahoma"/>
          <w:i/>
          <w:sz w:val="22"/>
          <w:szCs w:val="22"/>
        </w:rPr>
        <w:fldChar w:fldCharType="end"/>
      </w:r>
      <w:r>
        <w:rPr>
          <w:rFonts w:ascii="Tahoma" w:hAnsi="Tahoma" w:cs="Tahoma"/>
          <w:i/>
          <w:sz w:val="22"/>
          <w:szCs w:val="22"/>
        </w:rPr>
        <w:t xml:space="preserve">  AÑOS</w:t>
      </w:r>
    </w:p>
    <w:p w:rsidR="00DB24EE" w:rsidRDefault="00DB24EE" w:rsidP="00DB24EE">
      <w:pPr>
        <w:rPr>
          <w:rFonts w:ascii="Tahoma" w:hAnsi="Tahoma" w:cs="Tahoma"/>
          <w:i/>
          <w:sz w:val="22"/>
          <w:szCs w:val="22"/>
        </w:rPr>
      </w:pPr>
      <w:r>
        <w:rPr>
          <w:rFonts w:ascii="Tahoma" w:hAnsi="Tahoma" w:cs="Tahoma"/>
          <w:b/>
          <w:bCs/>
          <w:i/>
          <w:sz w:val="22"/>
          <w:szCs w:val="22"/>
        </w:rPr>
        <w:t>EXAMEN</w:t>
      </w:r>
      <w:r>
        <w:rPr>
          <w:rFonts w:ascii="Tahoma" w:hAnsi="Tahoma" w:cs="Tahoma"/>
          <w:b/>
          <w:bCs/>
          <w:i/>
          <w:sz w:val="22"/>
          <w:szCs w:val="22"/>
        </w:rPr>
        <w:tab/>
      </w:r>
      <w:r>
        <w:rPr>
          <w:rFonts w:ascii="Tahoma" w:hAnsi="Tahoma" w:cs="Tahoma"/>
          <w:i/>
          <w:sz w:val="22"/>
          <w:szCs w:val="22"/>
        </w:rPr>
        <w:tab/>
      </w:r>
      <w:r>
        <w:rPr>
          <w:rFonts w:ascii="Tahoma" w:hAnsi="Tahoma" w:cs="Tahoma"/>
          <w:b/>
          <w:i/>
          <w:sz w:val="22"/>
          <w:szCs w:val="22"/>
        </w:rPr>
        <w:t>:</w:t>
      </w:r>
      <w:r>
        <w:rPr>
          <w:rFonts w:ascii="Tahoma" w:hAnsi="Tahoma" w:cs="Tahoma"/>
          <w:i/>
          <w:sz w:val="22"/>
          <w:szCs w:val="22"/>
        </w:rPr>
        <w:t xml:space="preserve"> </w:t>
      </w:r>
      <w:r>
        <w:rPr>
          <w:rFonts w:ascii="Tahoma" w:hAnsi="Tahoma" w:cs="Tahoma"/>
          <w:i/>
          <w:sz w:val="22"/>
          <w:szCs w:val="22"/>
        </w:rPr>
        <w:fldChar w:fldCharType="begin"/>
      </w:r>
      <w:r>
        <w:rPr>
          <w:rFonts w:ascii="Tahoma" w:hAnsi="Tahoma" w:cs="Tahoma"/>
          <w:i/>
          <w:sz w:val="22"/>
          <w:szCs w:val="22"/>
        </w:rPr>
        <w:instrText xml:space="preserve"> </w:instrText>
      </w:r>
      <w:r>
        <w:rPr>
          <w:rFonts w:ascii="Tahoma" w:hAnsi="Tahoma" w:cs="Tahoma"/>
          <w:i/>
          <w:sz w:val="22"/>
          <w:szCs w:val="20"/>
        </w:rPr>
        <w:instrText xml:space="preserve">DOCVARIABLE  </w:instrText>
      </w:r>
      <w:r>
        <w:rPr>
          <w:rFonts w:ascii="Tahoma" w:hAnsi="Tahoma" w:cs="Tahoma"/>
          <w:i/>
          <w:sz w:val="22"/>
          <w:szCs w:val="22"/>
        </w:rPr>
        <w:instrText xml:space="preserve">xDetalle </w:instrText>
      </w:r>
      <w:r>
        <w:rPr>
          <w:rFonts w:ascii="Tahoma" w:hAnsi="Tahoma" w:cs="Tahoma"/>
          <w:i/>
          <w:sz w:val="22"/>
          <w:szCs w:val="22"/>
        </w:rPr>
        <w:fldChar w:fldCharType="separate"/>
      </w:r>
      <w:r>
        <w:rPr>
          <w:rFonts w:ascii="Tahoma" w:hAnsi="Tahoma" w:cs="Tahoma"/>
          <w:i/>
          <w:sz w:val="22"/>
          <w:szCs w:val="20"/>
        </w:rPr>
        <w:t>RAYOS X DE TÓRAX</w:t>
      </w:r>
      <w:r>
        <w:rPr>
          <w:rFonts w:ascii="Tahoma" w:hAnsi="Tahoma" w:cs="Tahoma"/>
          <w:i/>
          <w:sz w:val="22"/>
          <w:szCs w:val="22"/>
        </w:rPr>
        <w:fldChar w:fldCharType="end"/>
      </w:r>
    </w:p>
    <w:p w:rsidR="00DB24EE" w:rsidRDefault="00DB24EE" w:rsidP="00DB24EE">
      <w:pPr>
        <w:rPr>
          <w:rFonts w:ascii="Tahoma" w:hAnsi="Tahoma" w:cs="Tahoma"/>
          <w:i/>
          <w:sz w:val="22"/>
          <w:szCs w:val="22"/>
        </w:rPr>
      </w:pPr>
      <w:r>
        <w:rPr>
          <w:rFonts w:ascii="Tahoma" w:hAnsi="Tahoma" w:cs="Tahoma"/>
          <w:b/>
          <w:bCs/>
          <w:i/>
          <w:sz w:val="22"/>
          <w:szCs w:val="22"/>
        </w:rPr>
        <w:t>INDICACIÓN</w:t>
      </w:r>
      <w:r>
        <w:rPr>
          <w:rFonts w:ascii="Tahoma" w:hAnsi="Tahoma" w:cs="Tahoma"/>
          <w:b/>
          <w:bCs/>
          <w:i/>
          <w:sz w:val="22"/>
          <w:szCs w:val="22"/>
        </w:rPr>
        <w:tab/>
      </w:r>
      <w:r>
        <w:rPr>
          <w:rFonts w:ascii="Tahoma" w:hAnsi="Tahoma" w:cs="Tahoma"/>
          <w:b/>
          <w:i/>
          <w:sz w:val="22"/>
          <w:szCs w:val="22"/>
        </w:rPr>
        <w:t xml:space="preserve">: </w:t>
      </w:r>
      <w:r>
        <w:rPr>
          <w:rFonts w:ascii="Tahoma" w:hAnsi="Tahoma" w:cs="Tahoma"/>
          <w:i/>
          <w:sz w:val="22"/>
          <w:szCs w:val="22"/>
        </w:rPr>
        <w:fldChar w:fldCharType="begin"/>
      </w:r>
      <w:r>
        <w:rPr>
          <w:rFonts w:ascii="Tahoma" w:hAnsi="Tahoma" w:cs="Tahoma"/>
          <w:i/>
          <w:sz w:val="22"/>
          <w:szCs w:val="22"/>
        </w:rPr>
        <w:instrText xml:space="preserve"> </w:instrText>
      </w:r>
      <w:r>
        <w:rPr>
          <w:rFonts w:ascii="Tahoma" w:hAnsi="Tahoma" w:cs="Tahoma"/>
          <w:i/>
          <w:sz w:val="22"/>
          <w:szCs w:val="20"/>
        </w:rPr>
        <w:instrText xml:space="preserve">DOCVARIABLE  </w:instrText>
      </w:r>
      <w:r>
        <w:rPr>
          <w:rFonts w:ascii="Tahoma" w:hAnsi="Tahoma" w:cs="Tahoma"/>
          <w:i/>
          <w:sz w:val="22"/>
          <w:szCs w:val="22"/>
        </w:rPr>
        <w:instrText xml:space="preserve">xIndicacion </w:instrText>
      </w:r>
      <w:r>
        <w:rPr>
          <w:rFonts w:ascii="Tahoma" w:hAnsi="Tahoma" w:cs="Tahoma"/>
          <w:i/>
          <w:sz w:val="22"/>
          <w:szCs w:val="22"/>
        </w:rPr>
        <w:fldChar w:fldCharType="separate"/>
      </w:r>
      <w:r>
        <w:rPr>
          <w:rFonts w:ascii="Tahoma" w:hAnsi="Tahoma" w:cs="Tahoma"/>
          <w:i/>
          <w:sz w:val="22"/>
          <w:szCs w:val="20"/>
        </w:rPr>
        <w:t>00042</w:t>
      </w:r>
      <w:r>
        <w:rPr>
          <w:rFonts w:ascii="Tahoma" w:hAnsi="Tahoma" w:cs="Tahoma"/>
          <w:i/>
          <w:sz w:val="22"/>
          <w:szCs w:val="22"/>
        </w:rPr>
        <w:fldChar w:fldCharType="end"/>
      </w:r>
    </w:p>
    <w:p w:rsidR="00DB24EE" w:rsidRDefault="00DB24EE" w:rsidP="00DB24EE">
      <w:pPr>
        <w:rPr>
          <w:rFonts w:ascii="Tahoma" w:hAnsi="Tahoma" w:cs="Tahoma"/>
          <w:i/>
          <w:sz w:val="22"/>
          <w:szCs w:val="22"/>
        </w:rPr>
      </w:pPr>
      <w:r>
        <w:rPr>
          <w:rFonts w:ascii="Tahoma" w:hAnsi="Tahoma" w:cs="Tahoma"/>
          <w:b/>
          <w:bCs/>
          <w:i/>
          <w:sz w:val="22"/>
          <w:szCs w:val="22"/>
        </w:rPr>
        <w:t>FECHA</w:t>
      </w:r>
      <w:r>
        <w:rPr>
          <w:rFonts w:ascii="Tahoma" w:hAnsi="Tahoma" w:cs="Tahoma"/>
          <w:b/>
          <w:bCs/>
          <w:i/>
          <w:sz w:val="22"/>
          <w:szCs w:val="22"/>
        </w:rPr>
        <w:tab/>
      </w:r>
      <w:r>
        <w:rPr>
          <w:rFonts w:ascii="Tahoma" w:hAnsi="Tahoma" w:cs="Tahoma"/>
          <w:i/>
          <w:sz w:val="22"/>
          <w:szCs w:val="22"/>
        </w:rPr>
        <w:tab/>
      </w:r>
      <w:r>
        <w:rPr>
          <w:rFonts w:ascii="Tahoma" w:hAnsi="Tahoma" w:cs="Tahoma"/>
          <w:b/>
          <w:i/>
          <w:sz w:val="22"/>
          <w:szCs w:val="22"/>
        </w:rPr>
        <w:t>:</w:t>
      </w:r>
      <w:r>
        <w:rPr>
          <w:rFonts w:ascii="Tahoma" w:hAnsi="Tahoma" w:cs="Tahoma"/>
          <w:i/>
          <w:sz w:val="22"/>
          <w:szCs w:val="22"/>
        </w:rPr>
        <w:t xml:space="preserve"> </w:t>
      </w:r>
      <w:r>
        <w:rPr>
          <w:rFonts w:ascii="Tahoma" w:hAnsi="Tahoma" w:cs="Tahoma"/>
          <w:i/>
          <w:sz w:val="22"/>
          <w:szCs w:val="22"/>
        </w:rPr>
        <w:fldChar w:fldCharType="begin"/>
      </w:r>
      <w:r>
        <w:rPr>
          <w:rFonts w:ascii="Tahoma" w:hAnsi="Tahoma" w:cs="Tahoma"/>
          <w:i/>
          <w:sz w:val="22"/>
          <w:szCs w:val="22"/>
        </w:rPr>
        <w:instrText xml:space="preserve"> </w:instrText>
      </w:r>
      <w:r>
        <w:rPr>
          <w:rFonts w:ascii="Tahoma" w:hAnsi="Tahoma" w:cs="Tahoma"/>
          <w:i/>
          <w:sz w:val="22"/>
          <w:szCs w:val="20"/>
        </w:rPr>
        <w:instrText xml:space="preserve">DOCVARIABLE  </w:instrText>
      </w:r>
      <w:r>
        <w:rPr>
          <w:rFonts w:ascii="Tahoma" w:hAnsi="Tahoma" w:cs="Tahoma"/>
          <w:i/>
          <w:sz w:val="22"/>
          <w:szCs w:val="22"/>
        </w:rPr>
        <w:instrText xml:space="preserve">xFecha </w:instrText>
      </w:r>
      <w:r>
        <w:rPr>
          <w:rFonts w:ascii="Tahoma" w:hAnsi="Tahoma" w:cs="Tahoma"/>
          <w:i/>
          <w:sz w:val="22"/>
          <w:szCs w:val="22"/>
        </w:rPr>
        <w:fldChar w:fldCharType="separate"/>
      </w:r>
      <w:r>
        <w:rPr>
          <w:rFonts w:ascii="Tahoma" w:hAnsi="Tahoma" w:cs="Tahoma"/>
          <w:i/>
          <w:sz w:val="22"/>
          <w:szCs w:val="20"/>
        </w:rPr>
        <w:t>26/03/2019</w:t>
      </w:r>
      <w:r>
        <w:rPr>
          <w:rFonts w:ascii="Tahoma" w:hAnsi="Tahoma" w:cs="Tahoma"/>
          <w:i/>
          <w:sz w:val="22"/>
          <w:szCs w:val="22"/>
        </w:rPr>
        <w:fldChar w:fldCharType="end"/>
      </w:r>
    </w:p>
    <w:p w:rsidR="00DB24EE" w:rsidRDefault="00DB24EE" w:rsidP="00DB24EE">
      <w:pPr>
        <w:rPr>
          <w:rFonts w:ascii="Tahoma" w:hAnsi="Tahoma" w:cs="Arial"/>
          <w:i/>
          <w:sz w:val="22"/>
          <w:szCs w:val="22"/>
        </w:rPr>
      </w:pPr>
    </w:p>
    <w:p w:rsidR="00DB24EE" w:rsidRDefault="00DB24EE" w:rsidP="00DB24EE">
      <w:pPr>
        <w:pStyle w:val="Ttulo1"/>
        <w:jc w:val="both"/>
        <w:rPr>
          <w:rFonts w:ascii="Tahoma" w:hAnsi="Tahoma"/>
          <w:i/>
          <w:sz w:val="22"/>
          <w:szCs w:val="22"/>
        </w:rPr>
      </w:pPr>
      <w:r>
        <w:rPr>
          <w:rFonts w:ascii="Tahoma" w:hAnsi="Tahoma"/>
          <w:i/>
          <w:sz w:val="22"/>
          <w:szCs w:val="22"/>
        </w:rPr>
        <w:t>EL ESTUDIO RADIOLÓGICO DEL TORAX REALIZADO EN PROYECCION FRONTAL PA, MUESTRA:</w:t>
      </w:r>
    </w:p>
    <w:p w:rsidR="00DB24EE" w:rsidRDefault="00DB24EE" w:rsidP="00DB24EE">
      <w:pPr>
        <w:rPr>
          <w:rFonts w:ascii="Tahoma" w:hAnsi="Tahoma" w:cs="Arial"/>
          <w:b/>
          <w:bCs/>
          <w:i/>
          <w:sz w:val="22"/>
          <w:szCs w:val="22"/>
        </w:rPr>
      </w:pPr>
    </w:p>
    <w:p w:rsidR="00DB24EE" w:rsidRDefault="00DB24EE" w:rsidP="00DB24EE">
      <w:pPr>
        <w:numPr>
          <w:ilvl w:val="0"/>
          <w:numId w:val="16"/>
        </w:numPr>
        <w:jc w:val="both"/>
        <w:rPr>
          <w:rFonts w:ascii="Tahoma" w:hAnsi="Tahoma" w:cs="Arial"/>
          <w:i/>
          <w:sz w:val="22"/>
          <w:szCs w:val="22"/>
        </w:rPr>
      </w:pPr>
      <w:r>
        <w:rPr>
          <w:rFonts w:ascii="Tahoma" w:hAnsi="Tahoma" w:cs="Arial"/>
          <w:i/>
          <w:sz w:val="22"/>
          <w:szCs w:val="22"/>
        </w:rPr>
        <w:t xml:space="preserve">Amplia opacidad mal definida con tendencia a consolidar involucrando el lóbulo inferior del hemitórax derecho, muestra imágenes de broncograma aéreo, obturación de los seno </w:t>
      </w:r>
      <w:proofErr w:type="spellStart"/>
      <w:r>
        <w:rPr>
          <w:rFonts w:ascii="Tahoma" w:hAnsi="Tahoma" w:cs="Arial"/>
          <w:i/>
          <w:sz w:val="22"/>
          <w:szCs w:val="22"/>
        </w:rPr>
        <w:t>cardio</w:t>
      </w:r>
      <w:proofErr w:type="spellEnd"/>
      <w:r>
        <w:rPr>
          <w:rFonts w:ascii="Tahoma" w:hAnsi="Tahoma" w:cs="Arial"/>
          <w:i/>
          <w:sz w:val="22"/>
          <w:szCs w:val="22"/>
        </w:rPr>
        <w:t xml:space="preserve"> y costofrénico, engrosamiento de la cisura menor y prominencia hiliar ipsilateral.</w:t>
      </w:r>
    </w:p>
    <w:p w:rsidR="00DB24EE" w:rsidRDefault="00DB24EE" w:rsidP="00DB24EE">
      <w:pPr>
        <w:numPr>
          <w:ilvl w:val="0"/>
          <w:numId w:val="16"/>
        </w:numPr>
        <w:jc w:val="both"/>
        <w:rPr>
          <w:rFonts w:ascii="Tahoma" w:hAnsi="Tahoma" w:cs="Arial"/>
          <w:i/>
          <w:sz w:val="22"/>
          <w:szCs w:val="22"/>
        </w:rPr>
      </w:pPr>
      <w:r>
        <w:rPr>
          <w:rFonts w:ascii="Tahoma" w:hAnsi="Tahoma" w:cs="Arial"/>
          <w:i/>
          <w:sz w:val="22"/>
          <w:szCs w:val="22"/>
        </w:rPr>
        <w:t>Transparencia conservada del resto del parénquima en ambos campos pulmonares.</w:t>
      </w:r>
    </w:p>
    <w:p w:rsidR="00DB24EE" w:rsidRDefault="00DB24EE" w:rsidP="00DB24EE">
      <w:pPr>
        <w:numPr>
          <w:ilvl w:val="0"/>
          <w:numId w:val="16"/>
        </w:numPr>
        <w:jc w:val="both"/>
        <w:rPr>
          <w:rFonts w:ascii="Tahoma" w:hAnsi="Tahoma" w:cs="Arial"/>
          <w:i/>
          <w:sz w:val="22"/>
          <w:szCs w:val="22"/>
        </w:rPr>
      </w:pPr>
      <w:r>
        <w:rPr>
          <w:rFonts w:ascii="Tahoma" w:hAnsi="Tahoma" w:cs="Arial"/>
          <w:i/>
          <w:sz w:val="22"/>
          <w:szCs w:val="22"/>
        </w:rPr>
        <w:t>Senos costodiafragmáticos y cardiofrénicos libres.</w:t>
      </w:r>
    </w:p>
    <w:p w:rsidR="00DB24EE" w:rsidRDefault="00DB24EE" w:rsidP="00DB24EE">
      <w:pPr>
        <w:numPr>
          <w:ilvl w:val="0"/>
          <w:numId w:val="16"/>
        </w:numPr>
        <w:jc w:val="both"/>
        <w:rPr>
          <w:rFonts w:ascii="Tahoma" w:hAnsi="Tahoma" w:cs="Arial"/>
          <w:i/>
          <w:sz w:val="22"/>
          <w:szCs w:val="22"/>
        </w:rPr>
      </w:pPr>
      <w:r>
        <w:rPr>
          <w:rFonts w:ascii="Tahoma" w:hAnsi="Tahoma" w:cs="Arial"/>
          <w:i/>
          <w:sz w:val="22"/>
          <w:szCs w:val="22"/>
        </w:rPr>
        <w:t>Silueta cardiaca conservada.</w:t>
      </w:r>
    </w:p>
    <w:p w:rsidR="00DB24EE" w:rsidRDefault="00DB24EE" w:rsidP="00DB24EE">
      <w:pPr>
        <w:numPr>
          <w:ilvl w:val="0"/>
          <w:numId w:val="16"/>
        </w:numPr>
        <w:jc w:val="both"/>
        <w:rPr>
          <w:rFonts w:ascii="Tahoma" w:hAnsi="Tahoma" w:cs="Arial"/>
          <w:i/>
          <w:sz w:val="22"/>
          <w:szCs w:val="22"/>
        </w:rPr>
      </w:pPr>
      <w:r>
        <w:rPr>
          <w:rFonts w:ascii="Tahoma" w:hAnsi="Tahoma" w:cs="Arial"/>
          <w:i/>
          <w:sz w:val="22"/>
          <w:szCs w:val="22"/>
        </w:rPr>
        <w:t>Espacio retrocardiaco libre.</w:t>
      </w:r>
    </w:p>
    <w:p w:rsidR="00DB24EE" w:rsidRDefault="00DB24EE" w:rsidP="00DB24EE">
      <w:pPr>
        <w:numPr>
          <w:ilvl w:val="0"/>
          <w:numId w:val="16"/>
        </w:numPr>
        <w:jc w:val="both"/>
        <w:rPr>
          <w:rFonts w:ascii="Tahoma" w:hAnsi="Tahoma" w:cs="Arial"/>
          <w:i/>
          <w:sz w:val="22"/>
          <w:szCs w:val="22"/>
        </w:rPr>
      </w:pPr>
      <w:r>
        <w:rPr>
          <w:rFonts w:ascii="Tahoma" w:hAnsi="Tahoma" w:cs="Arial"/>
          <w:i/>
          <w:sz w:val="22"/>
          <w:szCs w:val="22"/>
        </w:rPr>
        <w:t>Hemidiafragmas en posición normal.</w:t>
      </w:r>
    </w:p>
    <w:p w:rsidR="00DB24EE" w:rsidRDefault="00DB24EE" w:rsidP="00DB24EE">
      <w:pPr>
        <w:numPr>
          <w:ilvl w:val="0"/>
          <w:numId w:val="16"/>
        </w:numPr>
        <w:jc w:val="both"/>
        <w:rPr>
          <w:rFonts w:ascii="Tahoma" w:hAnsi="Tahoma" w:cs="Arial"/>
          <w:i/>
          <w:sz w:val="22"/>
          <w:szCs w:val="22"/>
        </w:rPr>
      </w:pPr>
      <w:r>
        <w:rPr>
          <w:rFonts w:ascii="Tahoma" w:hAnsi="Tahoma" w:cs="Arial"/>
          <w:i/>
          <w:sz w:val="22"/>
          <w:szCs w:val="22"/>
        </w:rPr>
        <w:t>Esqueleto óseo representado dentro de la normalidad.</w:t>
      </w:r>
    </w:p>
    <w:p w:rsidR="00DB24EE" w:rsidRDefault="00DB24EE" w:rsidP="00DB24EE">
      <w:pPr>
        <w:jc w:val="both"/>
        <w:rPr>
          <w:rFonts w:ascii="Tahoma" w:hAnsi="Tahoma" w:cs="Arial"/>
          <w:b/>
          <w:bCs/>
          <w:i/>
          <w:sz w:val="22"/>
          <w:szCs w:val="22"/>
        </w:rPr>
      </w:pPr>
    </w:p>
    <w:p w:rsidR="00DB24EE" w:rsidRDefault="00DB24EE" w:rsidP="00DB24EE">
      <w:pPr>
        <w:jc w:val="both"/>
        <w:rPr>
          <w:rFonts w:ascii="Tahoma" w:hAnsi="Tahoma" w:cs="Arial"/>
          <w:b/>
          <w:bCs/>
          <w:i/>
          <w:sz w:val="22"/>
          <w:szCs w:val="22"/>
        </w:rPr>
      </w:pPr>
      <w:r>
        <w:rPr>
          <w:rFonts w:ascii="Tahoma" w:hAnsi="Tahoma" w:cs="Arial"/>
          <w:b/>
          <w:bCs/>
          <w:i/>
          <w:sz w:val="22"/>
          <w:szCs w:val="22"/>
        </w:rPr>
        <w:t>IDx:</w:t>
      </w:r>
    </w:p>
    <w:p w:rsidR="00DB24EE" w:rsidRDefault="00DB24EE" w:rsidP="00DB24EE">
      <w:pPr>
        <w:jc w:val="both"/>
        <w:rPr>
          <w:rFonts w:ascii="Tahoma" w:hAnsi="Tahoma" w:cs="Arial"/>
          <w:i/>
          <w:sz w:val="22"/>
          <w:szCs w:val="22"/>
        </w:rPr>
      </w:pPr>
    </w:p>
    <w:p w:rsidR="00DB24EE" w:rsidRDefault="00DB24EE" w:rsidP="00DB24EE">
      <w:pPr>
        <w:numPr>
          <w:ilvl w:val="0"/>
          <w:numId w:val="17"/>
        </w:numPr>
        <w:jc w:val="both"/>
        <w:rPr>
          <w:rFonts w:ascii="Tahoma" w:hAnsi="Tahoma" w:cs="Arial"/>
          <w:i/>
          <w:sz w:val="22"/>
          <w:szCs w:val="22"/>
        </w:rPr>
      </w:pPr>
      <w:r>
        <w:rPr>
          <w:rFonts w:ascii="Tahoma" w:hAnsi="Tahoma" w:cs="Arial"/>
          <w:i/>
          <w:sz w:val="22"/>
          <w:szCs w:val="22"/>
        </w:rPr>
        <w:t>HALLAZGOS RADIOLOGICOS EN RELACION CON PROCESO PLEUROPARENQUIMAL BASAL DERECHO.</w:t>
      </w:r>
    </w:p>
    <w:p w:rsidR="00DB24EE" w:rsidRDefault="00DB24EE" w:rsidP="00DB24EE">
      <w:pPr>
        <w:jc w:val="both"/>
        <w:rPr>
          <w:rFonts w:ascii="Tahoma" w:hAnsi="Tahoma" w:cs="Arial"/>
          <w:i/>
          <w:sz w:val="22"/>
          <w:szCs w:val="22"/>
        </w:rPr>
      </w:pPr>
    </w:p>
    <w:p w:rsidR="00DB24EE" w:rsidRDefault="00DB24EE" w:rsidP="00DB24EE">
      <w:pPr>
        <w:jc w:val="both"/>
        <w:rPr>
          <w:rFonts w:ascii="Tahoma" w:hAnsi="Tahoma" w:cs="Arial"/>
          <w:i/>
          <w:sz w:val="22"/>
          <w:szCs w:val="22"/>
        </w:rPr>
      </w:pPr>
      <w:r>
        <w:rPr>
          <w:rFonts w:ascii="Tahoma" w:hAnsi="Tahoma" w:cs="Arial"/>
          <w:i/>
          <w:sz w:val="22"/>
          <w:szCs w:val="22"/>
        </w:rPr>
        <w:t>S/S CORRELACIONAR CON DATOS CLINICOS, EXAMENES DE LABORAOTORIO Y CONTROL POSTERIOR.</w:t>
      </w:r>
    </w:p>
    <w:p w:rsidR="00DB24EE" w:rsidRDefault="00DB24EE" w:rsidP="00DB24EE">
      <w:pPr>
        <w:jc w:val="both"/>
        <w:rPr>
          <w:rFonts w:ascii="Tahoma" w:hAnsi="Tahoma" w:cs="Arial"/>
          <w:i/>
          <w:sz w:val="22"/>
          <w:szCs w:val="22"/>
        </w:rPr>
      </w:pPr>
    </w:p>
    <w:p w:rsidR="00DB24EE" w:rsidRDefault="00DB24EE" w:rsidP="00DB24EE">
      <w:pPr>
        <w:jc w:val="both"/>
        <w:rPr>
          <w:i/>
        </w:rPr>
      </w:pPr>
      <w:r>
        <w:rPr>
          <w:rFonts w:ascii="Tahoma" w:hAnsi="Tahoma" w:cs="Arial"/>
          <w:i/>
          <w:sz w:val="22"/>
          <w:szCs w:val="22"/>
        </w:rPr>
        <w:t>ATENTAMENTE,</w:t>
      </w:r>
    </w:p>
    <w:p w:rsidR="00DB24EE" w:rsidRDefault="00DB24EE" w:rsidP="00DB24EE">
      <w:pPr>
        <w:jc w:val="both"/>
        <w:rPr>
          <w:rFonts w:ascii="Tahoma" w:hAnsi="Tahoma" w:cs="Arial"/>
          <w:i/>
          <w:sz w:val="22"/>
          <w:szCs w:val="22"/>
        </w:rPr>
      </w:pPr>
    </w:p>
    <w:p w:rsidR="00DB24EE" w:rsidRDefault="00DB24EE" w:rsidP="00DB24EE">
      <w:pPr>
        <w:jc w:val="both"/>
        <w:rPr>
          <w:rFonts w:ascii="Tahoma" w:hAnsi="Tahoma" w:cs="Arial"/>
          <w:i/>
          <w:sz w:val="22"/>
          <w:szCs w:val="22"/>
        </w:rPr>
      </w:pPr>
    </w:p>
    <w:p w:rsidR="00DB24EE" w:rsidRDefault="00DB24EE" w:rsidP="00DB24EE">
      <w:pPr>
        <w:jc w:val="both"/>
        <w:rPr>
          <w:rFonts w:ascii="Tahoma" w:hAnsi="Tahoma" w:cs="Arial"/>
          <w:i/>
          <w:sz w:val="22"/>
          <w:szCs w:val="22"/>
        </w:rPr>
      </w:pPr>
    </w:p>
    <w:p w:rsidR="00DB24EE" w:rsidRDefault="00DB24EE" w:rsidP="00DB24EE">
      <w:pPr>
        <w:jc w:val="both"/>
        <w:rPr>
          <w:rFonts w:ascii="Tahoma" w:hAnsi="Tahoma" w:cs="Arial"/>
          <w:i/>
          <w:sz w:val="22"/>
          <w:szCs w:val="22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left:0;text-align:left;margin-left:-49.25pt;margin-top:-11.6pt;width:186.3pt;height:119.55pt;z-index:-1;mso-position-horizontal-relative:text;mso-position-vertical-relative:text;mso-width-relative:page;mso-height-relative:page">
            <v:imagedata r:id="rId6" o:title="nole 2" blacklevel="-13107f" grayscale="t" bilevel="t"/>
          </v:shape>
        </w:pict>
      </w:r>
    </w:p>
    <w:p w:rsidR="00A4600B" w:rsidRPr="00DB24EE" w:rsidRDefault="00A4600B" w:rsidP="00DB24EE"/>
    <w:sectPr w:rsidR="00A4600B" w:rsidRPr="00DB24EE" w:rsidSect="00DB24EE">
      <w:pgSz w:w="11907" w:h="16800" w:code="259"/>
      <w:pgMar w:top="2410" w:right="1701" w:bottom="1418" w:left="2552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0"/>
  </w:num>
  <w:num w:numId="4">
    <w:abstractNumId w:val="7"/>
  </w:num>
  <w:num w:numId="5">
    <w:abstractNumId w:val="5"/>
  </w:num>
  <w:num w:numId="6">
    <w:abstractNumId w:val="4"/>
  </w:num>
  <w:num w:numId="7">
    <w:abstractNumId w:val="3"/>
  </w:num>
  <w:num w:numId="8">
    <w:abstractNumId w:val="10"/>
  </w:num>
  <w:num w:numId="9">
    <w:abstractNumId w:val="9"/>
  </w:num>
  <w:num w:numId="10">
    <w:abstractNumId w:val="2"/>
  </w:num>
  <w:num w:numId="11">
    <w:abstractNumId w:val="1"/>
  </w:num>
  <w:num w:numId="12">
    <w:abstractNumId w:val="1"/>
  </w:num>
  <w:num w:numId="13">
    <w:abstractNumId w:val="2"/>
  </w:num>
  <w:num w:numId="14">
    <w:abstractNumId w:val="1"/>
  </w:num>
  <w:num w:numId="15">
    <w:abstractNumId w:val="2"/>
  </w:num>
  <w:num w:numId="16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7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A30A9"/>
    <w:rsid w:val="0000191A"/>
    <w:rsid w:val="000052D5"/>
    <w:rsid w:val="0001004C"/>
    <w:rsid w:val="00011C44"/>
    <w:rsid w:val="000143B8"/>
    <w:rsid w:val="000157C9"/>
    <w:rsid w:val="00026A90"/>
    <w:rsid w:val="00027355"/>
    <w:rsid w:val="00027557"/>
    <w:rsid w:val="00030A19"/>
    <w:rsid w:val="00032FFC"/>
    <w:rsid w:val="00033ADC"/>
    <w:rsid w:val="000349E4"/>
    <w:rsid w:val="000359DF"/>
    <w:rsid w:val="00035EF2"/>
    <w:rsid w:val="00037F54"/>
    <w:rsid w:val="000407D0"/>
    <w:rsid w:val="000440BA"/>
    <w:rsid w:val="000450B5"/>
    <w:rsid w:val="000465A3"/>
    <w:rsid w:val="000521EE"/>
    <w:rsid w:val="00053953"/>
    <w:rsid w:val="00063576"/>
    <w:rsid w:val="00063766"/>
    <w:rsid w:val="00063E63"/>
    <w:rsid w:val="00064751"/>
    <w:rsid w:val="00064CB8"/>
    <w:rsid w:val="00073576"/>
    <w:rsid w:val="00073735"/>
    <w:rsid w:val="000738B7"/>
    <w:rsid w:val="00083008"/>
    <w:rsid w:val="00085379"/>
    <w:rsid w:val="00085DFA"/>
    <w:rsid w:val="0009064C"/>
    <w:rsid w:val="00092E20"/>
    <w:rsid w:val="000942D3"/>
    <w:rsid w:val="00096E39"/>
    <w:rsid w:val="00097EDD"/>
    <w:rsid w:val="000A00E2"/>
    <w:rsid w:val="000A089A"/>
    <w:rsid w:val="000A183B"/>
    <w:rsid w:val="000A1B50"/>
    <w:rsid w:val="000A2661"/>
    <w:rsid w:val="000A465B"/>
    <w:rsid w:val="000A47AE"/>
    <w:rsid w:val="000A4D0B"/>
    <w:rsid w:val="000A4F31"/>
    <w:rsid w:val="000A60F1"/>
    <w:rsid w:val="000A7D36"/>
    <w:rsid w:val="000B0432"/>
    <w:rsid w:val="000B2D70"/>
    <w:rsid w:val="000B6159"/>
    <w:rsid w:val="000C1681"/>
    <w:rsid w:val="000C3F48"/>
    <w:rsid w:val="000C7C5B"/>
    <w:rsid w:val="000D0294"/>
    <w:rsid w:val="000D1946"/>
    <w:rsid w:val="000D279A"/>
    <w:rsid w:val="000D3E16"/>
    <w:rsid w:val="000D554E"/>
    <w:rsid w:val="000D5D2B"/>
    <w:rsid w:val="000D6845"/>
    <w:rsid w:val="000E1464"/>
    <w:rsid w:val="000E4CB9"/>
    <w:rsid w:val="000E65A3"/>
    <w:rsid w:val="000F76DA"/>
    <w:rsid w:val="0010310F"/>
    <w:rsid w:val="0010327C"/>
    <w:rsid w:val="0010542E"/>
    <w:rsid w:val="00105B3D"/>
    <w:rsid w:val="001076D2"/>
    <w:rsid w:val="001145AE"/>
    <w:rsid w:val="00114CF9"/>
    <w:rsid w:val="00115F91"/>
    <w:rsid w:val="001170B8"/>
    <w:rsid w:val="001207F7"/>
    <w:rsid w:val="00122171"/>
    <w:rsid w:val="001236B4"/>
    <w:rsid w:val="00125971"/>
    <w:rsid w:val="00125BD2"/>
    <w:rsid w:val="00131BB7"/>
    <w:rsid w:val="00132CD1"/>
    <w:rsid w:val="00136570"/>
    <w:rsid w:val="0013779A"/>
    <w:rsid w:val="00137F84"/>
    <w:rsid w:val="001412A8"/>
    <w:rsid w:val="001418E9"/>
    <w:rsid w:val="00146E57"/>
    <w:rsid w:val="00147097"/>
    <w:rsid w:val="0015049C"/>
    <w:rsid w:val="0015150C"/>
    <w:rsid w:val="00154296"/>
    <w:rsid w:val="00156724"/>
    <w:rsid w:val="0015769F"/>
    <w:rsid w:val="00157A97"/>
    <w:rsid w:val="00157ADF"/>
    <w:rsid w:val="00161CB4"/>
    <w:rsid w:val="00163DDF"/>
    <w:rsid w:val="00166F8E"/>
    <w:rsid w:val="00175CBC"/>
    <w:rsid w:val="001773FB"/>
    <w:rsid w:val="00181884"/>
    <w:rsid w:val="00182A81"/>
    <w:rsid w:val="00183213"/>
    <w:rsid w:val="0018554F"/>
    <w:rsid w:val="001879C6"/>
    <w:rsid w:val="0019263A"/>
    <w:rsid w:val="00194621"/>
    <w:rsid w:val="001A08EC"/>
    <w:rsid w:val="001A1F6F"/>
    <w:rsid w:val="001A3288"/>
    <w:rsid w:val="001A3BEF"/>
    <w:rsid w:val="001A3CAD"/>
    <w:rsid w:val="001A42F4"/>
    <w:rsid w:val="001A67C6"/>
    <w:rsid w:val="001A6BAD"/>
    <w:rsid w:val="001B2B9D"/>
    <w:rsid w:val="001B30CD"/>
    <w:rsid w:val="001B40A7"/>
    <w:rsid w:val="001B4FFB"/>
    <w:rsid w:val="001B63C7"/>
    <w:rsid w:val="001B689F"/>
    <w:rsid w:val="001B6F38"/>
    <w:rsid w:val="001C216E"/>
    <w:rsid w:val="001C5305"/>
    <w:rsid w:val="001C7489"/>
    <w:rsid w:val="001D2760"/>
    <w:rsid w:val="001D33B8"/>
    <w:rsid w:val="001D3518"/>
    <w:rsid w:val="001E3C48"/>
    <w:rsid w:val="001E47C3"/>
    <w:rsid w:val="001E5271"/>
    <w:rsid w:val="001E5F60"/>
    <w:rsid w:val="001E6C37"/>
    <w:rsid w:val="001E740F"/>
    <w:rsid w:val="001F36C2"/>
    <w:rsid w:val="001F706F"/>
    <w:rsid w:val="001F7FCE"/>
    <w:rsid w:val="002011D4"/>
    <w:rsid w:val="00201505"/>
    <w:rsid w:val="00211211"/>
    <w:rsid w:val="00213D2B"/>
    <w:rsid w:val="00214415"/>
    <w:rsid w:val="00214583"/>
    <w:rsid w:val="00220007"/>
    <w:rsid w:val="002307D0"/>
    <w:rsid w:val="0023543D"/>
    <w:rsid w:val="00235594"/>
    <w:rsid w:val="0023566E"/>
    <w:rsid w:val="002357BA"/>
    <w:rsid w:val="002424C5"/>
    <w:rsid w:val="00245A40"/>
    <w:rsid w:val="0024619B"/>
    <w:rsid w:val="002465A0"/>
    <w:rsid w:val="002472EA"/>
    <w:rsid w:val="0024745A"/>
    <w:rsid w:val="00251CAD"/>
    <w:rsid w:val="00252BE6"/>
    <w:rsid w:val="00255879"/>
    <w:rsid w:val="0026133B"/>
    <w:rsid w:val="00261E4D"/>
    <w:rsid w:val="002640E4"/>
    <w:rsid w:val="002640F5"/>
    <w:rsid w:val="00265B97"/>
    <w:rsid w:val="00270AA5"/>
    <w:rsid w:val="00273B64"/>
    <w:rsid w:val="002740EF"/>
    <w:rsid w:val="00277818"/>
    <w:rsid w:val="00280886"/>
    <w:rsid w:val="002826F0"/>
    <w:rsid w:val="002842B7"/>
    <w:rsid w:val="00284A88"/>
    <w:rsid w:val="00286625"/>
    <w:rsid w:val="00295D22"/>
    <w:rsid w:val="002973AB"/>
    <w:rsid w:val="00297D1E"/>
    <w:rsid w:val="00297E48"/>
    <w:rsid w:val="002A0979"/>
    <w:rsid w:val="002A0CA6"/>
    <w:rsid w:val="002A3699"/>
    <w:rsid w:val="002B0723"/>
    <w:rsid w:val="002B17B3"/>
    <w:rsid w:val="002B41B5"/>
    <w:rsid w:val="002B543C"/>
    <w:rsid w:val="002C00B8"/>
    <w:rsid w:val="002C20A7"/>
    <w:rsid w:val="002C44D7"/>
    <w:rsid w:val="002C7518"/>
    <w:rsid w:val="002D2305"/>
    <w:rsid w:val="002D5230"/>
    <w:rsid w:val="002D6A12"/>
    <w:rsid w:val="002D6ECA"/>
    <w:rsid w:val="002E4050"/>
    <w:rsid w:val="002E6A07"/>
    <w:rsid w:val="002F0154"/>
    <w:rsid w:val="002F08D5"/>
    <w:rsid w:val="003017E9"/>
    <w:rsid w:val="00302EFF"/>
    <w:rsid w:val="00306EAC"/>
    <w:rsid w:val="003119DE"/>
    <w:rsid w:val="00312705"/>
    <w:rsid w:val="00312A26"/>
    <w:rsid w:val="00312BBB"/>
    <w:rsid w:val="00314E88"/>
    <w:rsid w:val="00316C16"/>
    <w:rsid w:val="0032199D"/>
    <w:rsid w:val="0032218A"/>
    <w:rsid w:val="003274C3"/>
    <w:rsid w:val="0033355C"/>
    <w:rsid w:val="00340752"/>
    <w:rsid w:val="003410B9"/>
    <w:rsid w:val="00341206"/>
    <w:rsid w:val="00341490"/>
    <w:rsid w:val="003417F0"/>
    <w:rsid w:val="003423B8"/>
    <w:rsid w:val="0035144C"/>
    <w:rsid w:val="00355B44"/>
    <w:rsid w:val="0035730E"/>
    <w:rsid w:val="003577D0"/>
    <w:rsid w:val="00361C59"/>
    <w:rsid w:val="0036464A"/>
    <w:rsid w:val="0036512E"/>
    <w:rsid w:val="003654E9"/>
    <w:rsid w:val="00365530"/>
    <w:rsid w:val="00366C9D"/>
    <w:rsid w:val="00367E1D"/>
    <w:rsid w:val="003706AC"/>
    <w:rsid w:val="00370767"/>
    <w:rsid w:val="00370C8B"/>
    <w:rsid w:val="00371D00"/>
    <w:rsid w:val="00373886"/>
    <w:rsid w:val="00377444"/>
    <w:rsid w:val="003778F8"/>
    <w:rsid w:val="003800AB"/>
    <w:rsid w:val="0038082B"/>
    <w:rsid w:val="00381516"/>
    <w:rsid w:val="00385287"/>
    <w:rsid w:val="00385B18"/>
    <w:rsid w:val="0038733D"/>
    <w:rsid w:val="003962DE"/>
    <w:rsid w:val="003966E5"/>
    <w:rsid w:val="00397F3C"/>
    <w:rsid w:val="00397FA0"/>
    <w:rsid w:val="003A042F"/>
    <w:rsid w:val="003A4CA9"/>
    <w:rsid w:val="003B2BEE"/>
    <w:rsid w:val="003B369C"/>
    <w:rsid w:val="003C552E"/>
    <w:rsid w:val="003C6C1A"/>
    <w:rsid w:val="003D03F5"/>
    <w:rsid w:val="003E3433"/>
    <w:rsid w:val="003E4A34"/>
    <w:rsid w:val="003E58AF"/>
    <w:rsid w:val="003E5EFE"/>
    <w:rsid w:val="003E6DAC"/>
    <w:rsid w:val="003E6F22"/>
    <w:rsid w:val="003F0B23"/>
    <w:rsid w:val="003F0C5A"/>
    <w:rsid w:val="003F0EA4"/>
    <w:rsid w:val="003F6029"/>
    <w:rsid w:val="004010E2"/>
    <w:rsid w:val="00402169"/>
    <w:rsid w:val="00402924"/>
    <w:rsid w:val="00403D37"/>
    <w:rsid w:val="00407556"/>
    <w:rsid w:val="00407726"/>
    <w:rsid w:val="0041267E"/>
    <w:rsid w:val="00412DBF"/>
    <w:rsid w:val="0041504B"/>
    <w:rsid w:val="004204C4"/>
    <w:rsid w:val="004222DF"/>
    <w:rsid w:val="00423CED"/>
    <w:rsid w:val="00423F28"/>
    <w:rsid w:val="004245CE"/>
    <w:rsid w:val="004252E4"/>
    <w:rsid w:val="00425E32"/>
    <w:rsid w:val="00426B60"/>
    <w:rsid w:val="00430C1A"/>
    <w:rsid w:val="00432861"/>
    <w:rsid w:val="00434A26"/>
    <w:rsid w:val="00440973"/>
    <w:rsid w:val="0044221F"/>
    <w:rsid w:val="0045053B"/>
    <w:rsid w:val="00450B32"/>
    <w:rsid w:val="0045205B"/>
    <w:rsid w:val="00452297"/>
    <w:rsid w:val="004539BC"/>
    <w:rsid w:val="00454A71"/>
    <w:rsid w:val="004558FE"/>
    <w:rsid w:val="004559C4"/>
    <w:rsid w:val="00456709"/>
    <w:rsid w:val="00461385"/>
    <w:rsid w:val="00462F94"/>
    <w:rsid w:val="00463016"/>
    <w:rsid w:val="00464D59"/>
    <w:rsid w:val="00475FFE"/>
    <w:rsid w:val="004775D3"/>
    <w:rsid w:val="0048290D"/>
    <w:rsid w:val="00487551"/>
    <w:rsid w:val="004902EB"/>
    <w:rsid w:val="00490D68"/>
    <w:rsid w:val="004935BF"/>
    <w:rsid w:val="00495C0C"/>
    <w:rsid w:val="004968DB"/>
    <w:rsid w:val="004A30A9"/>
    <w:rsid w:val="004A30B2"/>
    <w:rsid w:val="004A49D5"/>
    <w:rsid w:val="004A4DAE"/>
    <w:rsid w:val="004A5C7C"/>
    <w:rsid w:val="004A7BBE"/>
    <w:rsid w:val="004B0C6F"/>
    <w:rsid w:val="004B157A"/>
    <w:rsid w:val="004B1DDC"/>
    <w:rsid w:val="004C15F2"/>
    <w:rsid w:val="004C1A9A"/>
    <w:rsid w:val="004C24F9"/>
    <w:rsid w:val="004C5374"/>
    <w:rsid w:val="004C5491"/>
    <w:rsid w:val="004C6A32"/>
    <w:rsid w:val="004C7F59"/>
    <w:rsid w:val="004D09D6"/>
    <w:rsid w:val="004D10D7"/>
    <w:rsid w:val="004E2133"/>
    <w:rsid w:val="004E23A3"/>
    <w:rsid w:val="004E7ADB"/>
    <w:rsid w:val="004E7C10"/>
    <w:rsid w:val="004F313A"/>
    <w:rsid w:val="004F4AC3"/>
    <w:rsid w:val="004F61B9"/>
    <w:rsid w:val="005019E4"/>
    <w:rsid w:val="00505B1C"/>
    <w:rsid w:val="0050682B"/>
    <w:rsid w:val="00506FFB"/>
    <w:rsid w:val="00507A37"/>
    <w:rsid w:val="005126E4"/>
    <w:rsid w:val="005139E8"/>
    <w:rsid w:val="00515221"/>
    <w:rsid w:val="00517FDB"/>
    <w:rsid w:val="00521D98"/>
    <w:rsid w:val="00522FCC"/>
    <w:rsid w:val="005266D1"/>
    <w:rsid w:val="005276ED"/>
    <w:rsid w:val="005326D9"/>
    <w:rsid w:val="0053318D"/>
    <w:rsid w:val="00533A57"/>
    <w:rsid w:val="00534734"/>
    <w:rsid w:val="00534D7C"/>
    <w:rsid w:val="00535FD8"/>
    <w:rsid w:val="00536655"/>
    <w:rsid w:val="005421B4"/>
    <w:rsid w:val="00542C12"/>
    <w:rsid w:val="005462BC"/>
    <w:rsid w:val="00550912"/>
    <w:rsid w:val="00550D78"/>
    <w:rsid w:val="0055497F"/>
    <w:rsid w:val="00560495"/>
    <w:rsid w:val="00560DDF"/>
    <w:rsid w:val="0056224D"/>
    <w:rsid w:val="00562EC0"/>
    <w:rsid w:val="005633BD"/>
    <w:rsid w:val="005633FC"/>
    <w:rsid w:val="00572BC8"/>
    <w:rsid w:val="005738FE"/>
    <w:rsid w:val="005759D7"/>
    <w:rsid w:val="00580B06"/>
    <w:rsid w:val="005857D6"/>
    <w:rsid w:val="00586184"/>
    <w:rsid w:val="005865F6"/>
    <w:rsid w:val="00591255"/>
    <w:rsid w:val="00595256"/>
    <w:rsid w:val="005A22C3"/>
    <w:rsid w:val="005A384D"/>
    <w:rsid w:val="005B18ED"/>
    <w:rsid w:val="005B2C1A"/>
    <w:rsid w:val="005B3D48"/>
    <w:rsid w:val="005B51BE"/>
    <w:rsid w:val="005B5678"/>
    <w:rsid w:val="005B5DC1"/>
    <w:rsid w:val="005B763F"/>
    <w:rsid w:val="005C18C2"/>
    <w:rsid w:val="005C66BD"/>
    <w:rsid w:val="005D17A0"/>
    <w:rsid w:val="005D2CC0"/>
    <w:rsid w:val="005D646F"/>
    <w:rsid w:val="005E2102"/>
    <w:rsid w:val="005E5085"/>
    <w:rsid w:val="005E537B"/>
    <w:rsid w:val="005E5744"/>
    <w:rsid w:val="005F0DDF"/>
    <w:rsid w:val="006046F3"/>
    <w:rsid w:val="006059CC"/>
    <w:rsid w:val="00612F1E"/>
    <w:rsid w:val="0062193A"/>
    <w:rsid w:val="00621B19"/>
    <w:rsid w:val="0062248E"/>
    <w:rsid w:val="00622FB5"/>
    <w:rsid w:val="0062442F"/>
    <w:rsid w:val="00627651"/>
    <w:rsid w:val="006300B2"/>
    <w:rsid w:val="006316FB"/>
    <w:rsid w:val="00635C99"/>
    <w:rsid w:val="00636613"/>
    <w:rsid w:val="00646111"/>
    <w:rsid w:val="006461B2"/>
    <w:rsid w:val="00651020"/>
    <w:rsid w:val="00654697"/>
    <w:rsid w:val="006555D5"/>
    <w:rsid w:val="00660BCE"/>
    <w:rsid w:val="006628A6"/>
    <w:rsid w:val="00665ECC"/>
    <w:rsid w:val="006674B6"/>
    <w:rsid w:val="0067155B"/>
    <w:rsid w:val="00672187"/>
    <w:rsid w:val="006734C1"/>
    <w:rsid w:val="00674E88"/>
    <w:rsid w:val="0067597F"/>
    <w:rsid w:val="00681122"/>
    <w:rsid w:val="0068178B"/>
    <w:rsid w:val="00684015"/>
    <w:rsid w:val="00690E1D"/>
    <w:rsid w:val="0069189D"/>
    <w:rsid w:val="00693F87"/>
    <w:rsid w:val="006947A6"/>
    <w:rsid w:val="00694D7A"/>
    <w:rsid w:val="00697136"/>
    <w:rsid w:val="006977DC"/>
    <w:rsid w:val="006A2D77"/>
    <w:rsid w:val="006B2573"/>
    <w:rsid w:val="006B4A2B"/>
    <w:rsid w:val="006B6C6D"/>
    <w:rsid w:val="006C0A77"/>
    <w:rsid w:val="006C1ABA"/>
    <w:rsid w:val="006C6154"/>
    <w:rsid w:val="006D090D"/>
    <w:rsid w:val="006D2C99"/>
    <w:rsid w:val="006D3D04"/>
    <w:rsid w:val="006D3D20"/>
    <w:rsid w:val="006E1B13"/>
    <w:rsid w:val="006E325C"/>
    <w:rsid w:val="006E5A04"/>
    <w:rsid w:val="006E72A6"/>
    <w:rsid w:val="006E7CB1"/>
    <w:rsid w:val="006F0D19"/>
    <w:rsid w:val="006F1908"/>
    <w:rsid w:val="006F7B43"/>
    <w:rsid w:val="00700109"/>
    <w:rsid w:val="00705C09"/>
    <w:rsid w:val="0070690F"/>
    <w:rsid w:val="00707178"/>
    <w:rsid w:val="00707359"/>
    <w:rsid w:val="007077CC"/>
    <w:rsid w:val="0071241E"/>
    <w:rsid w:val="007139D8"/>
    <w:rsid w:val="00713AF1"/>
    <w:rsid w:val="00717B54"/>
    <w:rsid w:val="007203B1"/>
    <w:rsid w:val="00723823"/>
    <w:rsid w:val="007266D9"/>
    <w:rsid w:val="00730423"/>
    <w:rsid w:val="007317A2"/>
    <w:rsid w:val="00733161"/>
    <w:rsid w:val="00736482"/>
    <w:rsid w:val="007364E6"/>
    <w:rsid w:val="00737710"/>
    <w:rsid w:val="00740694"/>
    <w:rsid w:val="007448DE"/>
    <w:rsid w:val="00745B42"/>
    <w:rsid w:val="00752D3D"/>
    <w:rsid w:val="00753DF4"/>
    <w:rsid w:val="00756CD4"/>
    <w:rsid w:val="00756EB2"/>
    <w:rsid w:val="00761760"/>
    <w:rsid w:val="00764960"/>
    <w:rsid w:val="00764F76"/>
    <w:rsid w:val="00765AD8"/>
    <w:rsid w:val="007679BE"/>
    <w:rsid w:val="007748F0"/>
    <w:rsid w:val="00774E3A"/>
    <w:rsid w:val="00775E75"/>
    <w:rsid w:val="007777D8"/>
    <w:rsid w:val="00786518"/>
    <w:rsid w:val="007869C3"/>
    <w:rsid w:val="00786B97"/>
    <w:rsid w:val="007906E2"/>
    <w:rsid w:val="00792DBD"/>
    <w:rsid w:val="0079445A"/>
    <w:rsid w:val="007A2406"/>
    <w:rsid w:val="007A6664"/>
    <w:rsid w:val="007A668A"/>
    <w:rsid w:val="007A6FAB"/>
    <w:rsid w:val="007A7EE3"/>
    <w:rsid w:val="007B0E0E"/>
    <w:rsid w:val="007B0F73"/>
    <w:rsid w:val="007B3CE9"/>
    <w:rsid w:val="007B51D2"/>
    <w:rsid w:val="007C7E12"/>
    <w:rsid w:val="007D09BE"/>
    <w:rsid w:val="007D356F"/>
    <w:rsid w:val="007D5675"/>
    <w:rsid w:val="007D653B"/>
    <w:rsid w:val="007D746E"/>
    <w:rsid w:val="007E2512"/>
    <w:rsid w:val="007F16CC"/>
    <w:rsid w:val="007F537C"/>
    <w:rsid w:val="007F60A1"/>
    <w:rsid w:val="007F683A"/>
    <w:rsid w:val="00804940"/>
    <w:rsid w:val="0080678E"/>
    <w:rsid w:val="00811089"/>
    <w:rsid w:val="00811F73"/>
    <w:rsid w:val="00812F26"/>
    <w:rsid w:val="008141A3"/>
    <w:rsid w:val="008154E9"/>
    <w:rsid w:val="0081754F"/>
    <w:rsid w:val="008206B7"/>
    <w:rsid w:val="00822CDB"/>
    <w:rsid w:val="008257EA"/>
    <w:rsid w:val="008257F2"/>
    <w:rsid w:val="0082693F"/>
    <w:rsid w:val="008314B4"/>
    <w:rsid w:val="00834B6B"/>
    <w:rsid w:val="008377B7"/>
    <w:rsid w:val="00837885"/>
    <w:rsid w:val="0084058E"/>
    <w:rsid w:val="00842EF3"/>
    <w:rsid w:val="00853240"/>
    <w:rsid w:val="00854388"/>
    <w:rsid w:val="0085469A"/>
    <w:rsid w:val="00854DC6"/>
    <w:rsid w:val="00870545"/>
    <w:rsid w:val="00872B4C"/>
    <w:rsid w:val="008775C1"/>
    <w:rsid w:val="008777D5"/>
    <w:rsid w:val="0088072A"/>
    <w:rsid w:val="008901CC"/>
    <w:rsid w:val="008A0E55"/>
    <w:rsid w:val="008A13FC"/>
    <w:rsid w:val="008A1C46"/>
    <w:rsid w:val="008A572D"/>
    <w:rsid w:val="008B039C"/>
    <w:rsid w:val="008B0684"/>
    <w:rsid w:val="008B175C"/>
    <w:rsid w:val="008B22BC"/>
    <w:rsid w:val="008B3A3A"/>
    <w:rsid w:val="008B774F"/>
    <w:rsid w:val="008C1239"/>
    <w:rsid w:val="008C1B21"/>
    <w:rsid w:val="008C29B6"/>
    <w:rsid w:val="008C7FE3"/>
    <w:rsid w:val="008D04F4"/>
    <w:rsid w:val="008D2CC2"/>
    <w:rsid w:val="008D40CE"/>
    <w:rsid w:val="008D6242"/>
    <w:rsid w:val="008E3AA1"/>
    <w:rsid w:val="008E47CA"/>
    <w:rsid w:val="008E4DA2"/>
    <w:rsid w:val="008E4EBD"/>
    <w:rsid w:val="008E5FC3"/>
    <w:rsid w:val="008F6FFF"/>
    <w:rsid w:val="00904849"/>
    <w:rsid w:val="00904DA9"/>
    <w:rsid w:val="00905A10"/>
    <w:rsid w:val="00906961"/>
    <w:rsid w:val="00906CD4"/>
    <w:rsid w:val="009071AF"/>
    <w:rsid w:val="00913B21"/>
    <w:rsid w:val="00915073"/>
    <w:rsid w:val="00915B98"/>
    <w:rsid w:val="00915DDE"/>
    <w:rsid w:val="00917019"/>
    <w:rsid w:val="00917B70"/>
    <w:rsid w:val="009235BA"/>
    <w:rsid w:val="00927CA5"/>
    <w:rsid w:val="00931040"/>
    <w:rsid w:val="009318A5"/>
    <w:rsid w:val="00932952"/>
    <w:rsid w:val="009415CD"/>
    <w:rsid w:val="009463F3"/>
    <w:rsid w:val="009530F7"/>
    <w:rsid w:val="00957042"/>
    <w:rsid w:val="00963C82"/>
    <w:rsid w:val="00963EFD"/>
    <w:rsid w:val="00964E04"/>
    <w:rsid w:val="00966760"/>
    <w:rsid w:val="009739D3"/>
    <w:rsid w:val="00974498"/>
    <w:rsid w:val="009756D7"/>
    <w:rsid w:val="0097606A"/>
    <w:rsid w:val="0097791E"/>
    <w:rsid w:val="009805D7"/>
    <w:rsid w:val="00985753"/>
    <w:rsid w:val="00987794"/>
    <w:rsid w:val="0098784C"/>
    <w:rsid w:val="00990C9E"/>
    <w:rsid w:val="00992288"/>
    <w:rsid w:val="00992F8B"/>
    <w:rsid w:val="00993EC3"/>
    <w:rsid w:val="00994723"/>
    <w:rsid w:val="009957D2"/>
    <w:rsid w:val="009A105C"/>
    <w:rsid w:val="009A228D"/>
    <w:rsid w:val="009A4B23"/>
    <w:rsid w:val="009A68F0"/>
    <w:rsid w:val="009B472A"/>
    <w:rsid w:val="009B4E06"/>
    <w:rsid w:val="009B6D40"/>
    <w:rsid w:val="009C1D91"/>
    <w:rsid w:val="009C3D43"/>
    <w:rsid w:val="009C71FA"/>
    <w:rsid w:val="009D00D5"/>
    <w:rsid w:val="009D0663"/>
    <w:rsid w:val="009E7434"/>
    <w:rsid w:val="00A00ED3"/>
    <w:rsid w:val="00A0459F"/>
    <w:rsid w:val="00A12C20"/>
    <w:rsid w:val="00A15A17"/>
    <w:rsid w:val="00A1645D"/>
    <w:rsid w:val="00A23E19"/>
    <w:rsid w:val="00A31DF2"/>
    <w:rsid w:val="00A32439"/>
    <w:rsid w:val="00A42E1A"/>
    <w:rsid w:val="00A44BAF"/>
    <w:rsid w:val="00A4600B"/>
    <w:rsid w:val="00A558FA"/>
    <w:rsid w:val="00A563C6"/>
    <w:rsid w:val="00A6229E"/>
    <w:rsid w:val="00A63487"/>
    <w:rsid w:val="00A7575D"/>
    <w:rsid w:val="00A774FD"/>
    <w:rsid w:val="00A813E4"/>
    <w:rsid w:val="00A83EF4"/>
    <w:rsid w:val="00A8595F"/>
    <w:rsid w:val="00A8622A"/>
    <w:rsid w:val="00A876FC"/>
    <w:rsid w:val="00A909C3"/>
    <w:rsid w:val="00A9216E"/>
    <w:rsid w:val="00A93125"/>
    <w:rsid w:val="00A9322E"/>
    <w:rsid w:val="00A976D0"/>
    <w:rsid w:val="00AA0628"/>
    <w:rsid w:val="00AA58E2"/>
    <w:rsid w:val="00AB2323"/>
    <w:rsid w:val="00AB2F5D"/>
    <w:rsid w:val="00AB3B16"/>
    <w:rsid w:val="00AB3C47"/>
    <w:rsid w:val="00AB55B6"/>
    <w:rsid w:val="00AB5D46"/>
    <w:rsid w:val="00AB5F1B"/>
    <w:rsid w:val="00AC4133"/>
    <w:rsid w:val="00AC5DE8"/>
    <w:rsid w:val="00AC6DC8"/>
    <w:rsid w:val="00AD16C1"/>
    <w:rsid w:val="00AD334C"/>
    <w:rsid w:val="00AD7EDF"/>
    <w:rsid w:val="00AD7F8D"/>
    <w:rsid w:val="00AE3784"/>
    <w:rsid w:val="00AE4174"/>
    <w:rsid w:val="00AE4B4A"/>
    <w:rsid w:val="00B00309"/>
    <w:rsid w:val="00B04F62"/>
    <w:rsid w:val="00B062DD"/>
    <w:rsid w:val="00B07000"/>
    <w:rsid w:val="00B13465"/>
    <w:rsid w:val="00B14EED"/>
    <w:rsid w:val="00B17D0D"/>
    <w:rsid w:val="00B21F64"/>
    <w:rsid w:val="00B25764"/>
    <w:rsid w:val="00B30C63"/>
    <w:rsid w:val="00B31512"/>
    <w:rsid w:val="00B32D92"/>
    <w:rsid w:val="00B33FAF"/>
    <w:rsid w:val="00B37B6B"/>
    <w:rsid w:val="00B41B19"/>
    <w:rsid w:val="00B42599"/>
    <w:rsid w:val="00B444AC"/>
    <w:rsid w:val="00B46D41"/>
    <w:rsid w:val="00B477F0"/>
    <w:rsid w:val="00B50388"/>
    <w:rsid w:val="00B5241A"/>
    <w:rsid w:val="00B53061"/>
    <w:rsid w:val="00B54367"/>
    <w:rsid w:val="00B54D16"/>
    <w:rsid w:val="00B56811"/>
    <w:rsid w:val="00B60812"/>
    <w:rsid w:val="00B61DC7"/>
    <w:rsid w:val="00B621A4"/>
    <w:rsid w:val="00B656B8"/>
    <w:rsid w:val="00B65EDA"/>
    <w:rsid w:val="00B6787F"/>
    <w:rsid w:val="00B7660E"/>
    <w:rsid w:val="00B76701"/>
    <w:rsid w:val="00B7700A"/>
    <w:rsid w:val="00B7778D"/>
    <w:rsid w:val="00B844AF"/>
    <w:rsid w:val="00B85895"/>
    <w:rsid w:val="00B8724B"/>
    <w:rsid w:val="00B92656"/>
    <w:rsid w:val="00B92AA6"/>
    <w:rsid w:val="00B95ED6"/>
    <w:rsid w:val="00B96D09"/>
    <w:rsid w:val="00BA16CC"/>
    <w:rsid w:val="00BA3817"/>
    <w:rsid w:val="00BA5875"/>
    <w:rsid w:val="00BB4B75"/>
    <w:rsid w:val="00BB5C7C"/>
    <w:rsid w:val="00BC494A"/>
    <w:rsid w:val="00BC4C58"/>
    <w:rsid w:val="00BC7310"/>
    <w:rsid w:val="00BD5CF3"/>
    <w:rsid w:val="00BE74D3"/>
    <w:rsid w:val="00BF04E6"/>
    <w:rsid w:val="00BF2180"/>
    <w:rsid w:val="00BF359B"/>
    <w:rsid w:val="00BF580E"/>
    <w:rsid w:val="00BF6CA8"/>
    <w:rsid w:val="00BF7401"/>
    <w:rsid w:val="00C121CF"/>
    <w:rsid w:val="00C15033"/>
    <w:rsid w:val="00C15D4F"/>
    <w:rsid w:val="00C20EC0"/>
    <w:rsid w:val="00C22F22"/>
    <w:rsid w:val="00C236D9"/>
    <w:rsid w:val="00C23883"/>
    <w:rsid w:val="00C24B11"/>
    <w:rsid w:val="00C30174"/>
    <w:rsid w:val="00C34274"/>
    <w:rsid w:val="00C35ECD"/>
    <w:rsid w:val="00C35EF3"/>
    <w:rsid w:val="00C40EC0"/>
    <w:rsid w:val="00C4160F"/>
    <w:rsid w:val="00C42E4E"/>
    <w:rsid w:val="00C4485E"/>
    <w:rsid w:val="00C44D3A"/>
    <w:rsid w:val="00C470E5"/>
    <w:rsid w:val="00C4772D"/>
    <w:rsid w:val="00C47FD1"/>
    <w:rsid w:val="00C50601"/>
    <w:rsid w:val="00C51ABD"/>
    <w:rsid w:val="00C52E16"/>
    <w:rsid w:val="00C541ED"/>
    <w:rsid w:val="00C57F5E"/>
    <w:rsid w:val="00C617D5"/>
    <w:rsid w:val="00C62065"/>
    <w:rsid w:val="00C629EC"/>
    <w:rsid w:val="00C6567B"/>
    <w:rsid w:val="00C66DE7"/>
    <w:rsid w:val="00C675C6"/>
    <w:rsid w:val="00C7037C"/>
    <w:rsid w:val="00C7463F"/>
    <w:rsid w:val="00C75219"/>
    <w:rsid w:val="00C75A1B"/>
    <w:rsid w:val="00C92EF2"/>
    <w:rsid w:val="00C92FCE"/>
    <w:rsid w:val="00C9581E"/>
    <w:rsid w:val="00C95C56"/>
    <w:rsid w:val="00CA0872"/>
    <w:rsid w:val="00CA694F"/>
    <w:rsid w:val="00CB25B6"/>
    <w:rsid w:val="00CB30F5"/>
    <w:rsid w:val="00CB3265"/>
    <w:rsid w:val="00CB41D0"/>
    <w:rsid w:val="00CC0207"/>
    <w:rsid w:val="00CC03D2"/>
    <w:rsid w:val="00CC0B58"/>
    <w:rsid w:val="00CC615C"/>
    <w:rsid w:val="00CC6E46"/>
    <w:rsid w:val="00CD2562"/>
    <w:rsid w:val="00CD2B22"/>
    <w:rsid w:val="00CD3F8B"/>
    <w:rsid w:val="00CD48BE"/>
    <w:rsid w:val="00CE2609"/>
    <w:rsid w:val="00CE4199"/>
    <w:rsid w:val="00CF318E"/>
    <w:rsid w:val="00CF38C1"/>
    <w:rsid w:val="00CF63BF"/>
    <w:rsid w:val="00CF7521"/>
    <w:rsid w:val="00D03060"/>
    <w:rsid w:val="00D04FC4"/>
    <w:rsid w:val="00D0563A"/>
    <w:rsid w:val="00D10C10"/>
    <w:rsid w:val="00D12686"/>
    <w:rsid w:val="00D14F52"/>
    <w:rsid w:val="00D17DFF"/>
    <w:rsid w:val="00D22B30"/>
    <w:rsid w:val="00D22C88"/>
    <w:rsid w:val="00D24A35"/>
    <w:rsid w:val="00D24D0E"/>
    <w:rsid w:val="00D319B6"/>
    <w:rsid w:val="00D3561D"/>
    <w:rsid w:val="00D36CBB"/>
    <w:rsid w:val="00D37CC1"/>
    <w:rsid w:val="00D37DAD"/>
    <w:rsid w:val="00D40751"/>
    <w:rsid w:val="00D409B9"/>
    <w:rsid w:val="00D42ECC"/>
    <w:rsid w:val="00D43935"/>
    <w:rsid w:val="00D53301"/>
    <w:rsid w:val="00D57BB2"/>
    <w:rsid w:val="00D61CF1"/>
    <w:rsid w:val="00D65D1D"/>
    <w:rsid w:val="00D67860"/>
    <w:rsid w:val="00D723C5"/>
    <w:rsid w:val="00D73445"/>
    <w:rsid w:val="00D75509"/>
    <w:rsid w:val="00D807E7"/>
    <w:rsid w:val="00D81E08"/>
    <w:rsid w:val="00D82321"/>
    <w:rsid w:val="00D83901"/>
    <w:rsid w:val="00D842AC"/>
    <w:rsid w:val="00D85B57"/>
    <w:rsid w:val="00D863AA"/>
    <w:rsid w:val="00D90855"/>
    <w:rsid w:val="00D978C7"/>
    <w:rsid w:val="00DA051C"/>
    <w:rsid w:val="00DA0F19"/>
    <w:rsid w:val="00DA1A58"/>
    <w:rsid w:val="00DA6DC3"/>
    <w:rsid w:val="00DB050B"/>
    <w:rsid w:val="00DB24EE"/>
    <w:rsid w:val="00DB4BDD"/>
    <w:rsid w:val="00DB6F86"/>
    <w:rsid w:val="00DC092F"/>
    <w:rsid w:val="00DC1795"/>
    <w:rsid w:val="00DC3184"/>
    <w:rsid w:val="00DC55D9"/>
    <w:rsid w:val="00DD0B1D"/>
    <w:rsid w:val="00DD35F7"/>
    <w:rsid w:val="00DE0E32"/>
    <w:rsid w:val="00DE10D3"/>
    <w:rsid w:val="00DE5ABF"/>
    <w:rsid w:val="00DE6584"/>
    <w:rsid w:val="00DF283B"/>
    <w:rsid w:val="00DF481B"/>
    <w:rsid w:val="00DF6F32"/>
    <w:rsid w:val="00DF71C7"/>
    <w:rsid w:val="00E01524"/>
    <w:rsid w:val="00E01BD3"/>
    <w:rsid w:val="00E022FE"/>
    <w:rsid w:val="00E03380"/>
    <w:rsid w:val="00E07A1D"/>
    <w:rsid w:val="00E1253A"/>
    <w:rsid w:val="00E1652B"/>
    <w:rsid w:val="00E203FF"/>
    <w:rsid w:val="00E20A58"/>
    <w:rsid w:val="00E2300F"/>
    <w:rsid w:val="00E25726"/>
    <w:rsid w:val="00E25C45"/>
    <w:rsid w:val="00E260F0"/>
    <w:rsid w:val="00E40D37"/>
    <w:rsid w:val="00E40FEF"/>
    <w:rsid w:val="00E41068"/>
    <w:rsid w:val="00E42386"/>
    <w:rsid w:val="00E42812"/>
    <w:rsid w:val="00E43C60"/>
    <w:rsid w:val="00E50D25"/>
    <w:rsid w:val="00E51AC7"/>
    <w:rsid w:val="00E54183"/>
    <w:rsid w:val="00E60FA9"/>
    <w:rsid w:val="00E6202F"/>
    <w:rsid w:val="00E65D39"/>
    <w:rsid w:val="00E66A10"/>
    <w:rsid w:val="00E7568C"/>
    <w:rsid w:val="00E7754A"/>
    <w:rsid w:val="00E80D70"/>
    <w:rsid w:val="00E855FF"/>
    <w:rsid w:val="00E8628E"/>
    <w:rsid w:val="00E86325"/>
    <w:rsid w:val="00E90F74"/>
    <w:rsid w:val="00E93C6A"/>
    <w:rsid w:val="00EA0008"/>
    <w:rsid w:val="00EA1C1E"/>
    <w:rsid w:val="00EB27FA"/>
    <w:rsid w:val="00EB4F7B"/>
    <w:rsid w:val="00EB5CCF"/>
    <w:rsid w:val="00EB6797"/>
    <w:rsid w:val="00EC1C74"/>
    <w:rsid w:val="00EC240C"/>
    <w:rsid w:val="00EC5FEC"/>
    <w:rsid w:val="00EC6BB4"/>
    <w:rsid w:val="00ED07DA"/>
    <w:rsid w:val="00ED40E2"/>
    <w:rsid w:val="00ED416B"/>
    <w:rsid w:val="00ED46E4"/>
    <w:rsid w:val="00ED4897"/>
    <w:rsid w:val="00EE4A14"/>
    <w:rsid w:val="00EE4ABF"/>
    <w:rsid w:val="00EE616E"/>
    <w:rsid w:val="00EF4F68"/>
    <w:rsid w:val="00EF63B5"/>
    <w:rsid w:val="00EF6CFE"/>
    <w:rsid w:val="00F00F13"/>
    <w:rsid w:val="00F0279B"/>
    <w:rsid w:val="00F130C3"/>
    <w:rsid w:val="00F13A8D"/>
    <w:rsid w:val="00F15ED0"/>
    <w:rsid w:val="00F23995"/>
    <w:rsid w:val="00F24AB7"/>
    <w:rsid w:val="00F24ECA"/>
    <w:rsid w:val="00F268DE"/>
    <w:rsid w:val="00F276F1"/>
    <w:rsid w:val="00F30537"/>
    <w:rsid w:val="00F3135F"/>
    <w:rsid w:val="00F34B72"/>
    <w:rsid w:val="00F377F7"/>
    <w:rsid w:val="00F47EAC"/>
    <w:rsid w:val="00F50CC3"/>
    <w:rsid w:val="00F53B63"/>
    <w:rsid w:val="00F5404A"/>
    <w:rsid w:val="00F605CF"/>
    <w:rsid w:val="00F62B74"/>
    <w:rsid w:val="00F62DC0"/>
    <w:rsid w:val="00F6486C"/>
    <w:rsid w:val="00F654E9"/>
    <w:rsid w:val="00F7009D"/>
    <w:rsid w:val="00F7276F"/>
    <w:rsid w:val="00F72D6F"/>
    <w:rsid w:val="00F73D21"/>
    <w:rsid w:val="00F74506"/>
    <w:rsid w:val="00F75551"/>
    <w:rsid w:val="00F75924"/>
    <w:rsid w:val="00F75C31"/>
    <w:rsid w:val="00F75E83"/>
    <w:rsid w:val="00F77183"/>
    <w:rsid w:val="00F812C7"/>
    <w:rsid w:val="00F821C0"/>
    <w:rsid w:val="00F83191"/>
    <w:rsid w:val="00F874EA"/>
    <w:rsid w:val="00F90F3B"/>
    <w:rsid w:val="00F9479A"/>
    <w:rsid w:val="00F966AA"/>
    <w:rsid w:val="00FA0A33"/>
    <w:rsid w:val="00FA0AFA"/>
    <w:rsid w:val="00FA1EF8"/>
    <w:rsid w:val="00FA344D"/>
    <w:rsid w:val="00FA4860"/>
    <w:rsid w:val="00FB53EE"/>
    <w:rsid w:val="00FC275D"/>
    <w:rsid w:val="00FC3EDF"/>
    <w:rsid w:val="00FC70B5"/>
    <w:rsid w:val="00FC7343"/>
    <w:rsid w:val="00FD07B2"/>
    <w:rsid w:val="00FD28B4"/>
    <w:rsid w:val="00FD301F"/>
    <w:rsid w:val="00FE0F79"/>
    <w:rsid w:val="00FE2975"/>
    <w:rsid w:val="00FE3E49"/>
    <w:rsid w:val="00FE6CAF"/>
    <w:rsid w:val="00FF6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link w:val="Ttulo1Car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pPr>
      <w:jc w:val="center"/>
    </w:pPr>
    <w:rPr>
      <w:rFonts w:ascii="Arial" w:hAnsi="Arial" w:cs="Arial"/>
      <w:b/>
      <w:bCs/>
      <w:sz w:val="28"/>
    </w:rPr>
  </w:style>
  <w:style w:type="character" w:customStyle="1" w:styleId="Ttulo1Car">
    <w:name w:val="Título 1 Car"/>
    <w:link w:val="Ttulo1"/>
    <w:rsid w:val="003274C3"/>
    <w:rPr>
      <w:rFonts w:ascii="Arial" w:hAnsi="Arial" w:cs="Arial"/>
      <w:b/>
      <w:bCs/>
      <w:sz w:val="24"/>
      <w:szCs w:val="24"/>
      <w:lang w:val="es-ES" w:eastAsia="es-ES"/>
    </w:rPr>
  </w:style>
  <w:style w:type="character" w:customStyle="1" w:styleId="TtuloCar">
    <w:name w:val="Título Car"/>
    <w:link w:val="Ttulo"/>
    <w:rsid w:val="00DB24EE"/>
    <w:rPr>
      <w:rFonts w:ascii="Arial" w:hAnsi="Arial" w:cs="Arial"/>
      <w:b/>
      <w:bCs/>
      <w:sz w:val="28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872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4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4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8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90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2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166</Words>
  <Characters>915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1079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rayos x</cp:lastModifiedBy>
  <cp:revision>9</cp:revision>
  <cp:lastPrinted>2015-12-23T15:13:00Z</cp:lastPrinted>
  <dcterms:created xsi:type="dcterms:W3CDTF">2016-02-10T17:29:00Z</dcterms:created>
  <dcterms:modified xsi:type="dcterms:W3CDTF">2019-03-26T17:24:00Z</dcterms:modified>
</cp:coreProperties>
</file>