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C81A1C" w:rsidRPr="004130E8" w:rsidRDefault="00C81A1C" w:rsidP="00C81A1C">
      <w:pPr>
        <w:pStyle w:val="a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C81A1C" w:rsidRPr="004130E8" w:rsidRDefault="00C81A1C" w:rsidP="00C81A1C">
      <w:pPr>
        <w:rPr>
          <w:rFonts w:ascii="Tahoma" w:hAnsi="Tahoma" w:cs="Tahoma"/>
          <w:sz w:val="20"/>
          <w:szCs w:val="20"/>
        </w:rPr>
      </w:pPr>
    </w:p>
    <w:p w:rsidR="00C81A1C" w:rsidRPr="004130E8" w:rsidRDefault="00C81A1C" w:rsidP="00C81A1C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GAMARRA LOZADA, ELVIRA TERESA.</w:t>
      </w:r>
    </w:p>
    <w:p w:rsidR="00C81A1C" w:rsidRDefault="00C81A1C" w:rsidP="00C81A1C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</w:t>
      </w:r>
      <w:r>
        <w:rPr>
          <w:rFonts w:ascii="Tahoma" w:hAnsi="Tahoma" w:cs="Tahoma"/>
          <w:b/>
          <w:bCs/>
          <w:sz w:val="20"/>
          <w:szCs w:val="20"/>
        </w:rPr>
        <w:t>DAD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38</w:t>
      </w:r>
      <w:r>
        <w:rPr>
          <w:rFonts w:ascii="Tahoma" w:hAnsi="Tahoma" w:cs="Tahoma"/>
          <w:sz w:val="20"/>
          <w:szCs w:val="20"/>
        </w:rPr>
        <w:t xml:space="preserve"> Años</w:t>
      </w:r>
    </w:p>
    <w:p w:rsidR="00C81A1C" w:rsidRPr="004130E8" w:rsidRDefault="00C81A1C" w:rsidP="00C81A1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COLPOSCOPIA</w:t>
      </w:r>
      <w:r w:rsidRPr="004130E8">
        <w:rPr>
          <w:rFonts w:ascii="Tahoma" w:hAnsi="Tahoma" w:cs="Tahoma"/>
          <w:sz w:val="20"/>
          <w:szCs w:val="20"/>
        </w:rPr>
        <w:t xml:space="preserve"> </w:t>
      </w:r>
    </w:p>
    <w:p w:rsidR="00C81A1C" w:rsidRDefault="00C81A1C" w:rsidP="00C81A1C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FECHA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20/04/2019.</w:t>
      </w:r>
    </w:p>
    <w:p w:rsidR="00C81A1C" w:rsidRDefault="00C81A1C" w:rsidP="00C81A1C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C81A1C" w:rsidRDefault="00C81A1C" w:rsidP="00C81A1C">
      <w:pPr>
        <w:rPr>
          <w:rFonts w:ascii="Tahoma" w:hAnsi="Tahoma" w:cs="Tahoma"/>
          <w:sz w:val="20"/>
          <w:szCs w:val="20"/>
        </w:rPr>
      </w:pPr>
    </w:p>
    <w:p w:rsidR="00C81A1C" w:rsidRDefault="00C81A1C" w:rsidP="00C81A1C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03">
        <w:rPr>
          <w:noProof/>
          <w:sz w:val="22"/>
          <w:szCs w:val="22"/>
        </w:rPr>
        <w:pict>
          <v:group id="Grupo 3" o:spid="_x0000_s1032" style="position:absolute;margin-left:279.75pt;margin-top:9.8pt;width:126.35pt;height:129.4pt;z-index:-1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LtE3DfAAAACAEAAA8AAABkcnMvZG93bnJldi54bWxMj8tq&#10;wzAQRfeF/oOYQneN7LyIXcshhLarUGhSKN1NrIltYknGUmzn7ztZNcvhXO6cm61H04ieOl87qyCe&#10;RCDIFk7XtlTwfXh/WYHwAa3GxllScCUP6/zxIcNUu8F+Ub8PpeAS61NUUIXQplL6oiKDfuJassxO&#10;rjMY+OxKqTscuNw0chpFS2mwtvyhwpa2FRXn/cUo+Bhw2Mzit353Pm2vv4fF588uJqWen8bNK4hA&#10;Y/gPw02f1SFnp6O7WO1Fo2CZxDOO3oBgnMznPO2oYLpYJSDzTN4PyP8AAAD//wMAUEsBAi0AFAAG&#10;AAgAAAAhALaDOJL+AAAA4QEAABMAAAAAAAAAAAAAAAAAAAAAAFtDb250ZW50X1R5cGVzXS54bWxQ&#10;SwECLQAUAAYACAAAACEAOP0h/9YAAACUAQAACwAAAAAAAAAAAAAAAAAvAQAAX3JlbHMvLnJlbHNQ&#10;SwECLQAUAAYACAAAACEAzvKyA3gDAAD5DAAADgAAAAAAAAAAAAAAAAAuAgAAZHJzL2Uyb0RvYy54&#10;bWxQSwECLQAUAAYACAAAACEAYu0TcN8AAAAIAQAADwAAAAAAAAAAAAAAAADSBQAAZHJzL2Rvd25y&#10;ZXYueG1sUEsFBgAAAAAEAAQA8wAAAN4GAAAAAA==&#10;">
            <v:oval id="Oval 3" o:spid="_x0000_s1033" style="position:absolute;left:2574;top:5401;width:1901;height:1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<v:oval id="Oval 4" o:spid="_x0000_s1034" style="position:absolute;left:3117;top:5806;width:815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<v:line id="Line 5" o:spid="_x0000_s1035" style="position:absolute;visibility:visibl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6" o:spid="_x0000_s1036" style="position:absolute;visibility:visibl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</v:group>
        </w:pict>
      </w:r>
      <w:r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</w:p>
    <w:p w:rsidR="00C81A1C" w:rsidRPr="00C81A1C" w:rsidRDefault="00C81A1C" w:rsidP="00C81A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ADECUADA.</w:t>
      </w:r>
    </w:p>
    <w:p w:rsidR="00C81A1C" w:rsidRDefault="00C81A1C" w:rsidP="00C81A1C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C81A1C" w:rsidRDefault="00C81A1C" w:rsidP="00C81A1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C81A1C" w:rsidRPr="00894303" w:rsidRDefault="00C81A1C" w:rsidP="00C81A1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81A1C" w:rsidRPr="00894303" w:rsidRDefault="00C81A1C" w:rsidP="00C81A1C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C81A1C" w:rsidRPr="00894303" w:rsidTr="0008281C">
        <w:tc>
          <w:tcPr>
            <w:tcW w:w="3348" w:type="dxa"/>
            <w:vAlign w:val="center"/>
          </w:tcPr>
          <w:p w:rsidR="00C81A1C" w:rsidRPr="00894303" w:rsidRDefault="00C81A1C" w:rsidP="000828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81A1C" w:rsidRPr="00894303" w:rsidRDefault="00C81A1C" w:rsidP="000828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81A1C" w:rsidRPr="00894303" w:rsidRDefault="00C81A1C" w:rsidP="000828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1A1C" w:rsidRPr="00894303" w:rsidTr="0008281C">
        <w:tc>
          <w:tcPr>
            <w:tcW w:w="3348" w:type="dxa"/>
            <w:vAlign w:val="center"/>
          </w:tcPr>
          <w:p w:rsidR="00C81A1C" w:rsidRPr="00894303" w:rsidRDefault="00C81A1C" w:rsidP="000828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81A1C" w:rsidRPr="00894303" w:rsidRDefault="00C81A1C" w:rsidP="000828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81A1C" w:rsidRPr="00894303" w:rsidRDefault="00C81A1C" w:rsidP="000828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81A1C" w:rsidRDefault="00C81A1C" w:rsidP="00C81A1C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C81A1C" w:rsidRPr="00894303" w:rsidRDefault="00C81A1C" w:rsidP="00C81A1C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C81A1C" w:rsidRPr="00894303" w:rsidRDefault="00C81A1C" w:rsidP="00C81A1C">
      <w:pPr>
        <w:rPr>
          <w:rFonts w:ascii="Arial" w:hAnsi="Arial" w:cs="Arial"/>
          <w:b/>
          <w:color w:val="000000"/>
          <w:sz w:val="22"/>
          <w:szCs w:val="22"/>
        </w:rPr>
      </w:pPr>
    </w:p>
    <w:p w:rsidR="00C81A1C" w:rsidRDefault="00C81A1C" w:rsidP="00C81A1C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>
        <w:rPr>
          <w:rFonts w:ascii="Arial" w:hAnsi="Arial" w:cs="Arial"/>
          <w:b/>
          <w:color w:val="FF0000"/>
          <w:sz w:val="22"/>
          <w:szCs w:val="22"/>
        </w:rPr>
        <w:t xml:space="preserve">IVVA: </w:t>
      </w:r>
      <w:r w:rsidRPr="008943B5">
        <w:rPr>
          <w:rFonts w:ascii="Arial" w:hAnsi="Arial" w:cs="Arial"/>
          <w:sz w:val="22"/>
          <w:szCs w:val="22"/>
        </w:rPr>
        <w:t>NEGATIVO.</w:t>
      </w:r>
    </w:p>
    <w:p w:rsidR="00C81A1C" w:rsidRPr="008943B5" w:rsidRDefault="00C81A1C" w:rsidP="00C81A1C">
      <w:pPr>
        <w:rPr>
          <w:rFonts w:ascii="Arial" w:hAnsi="Arial" w:cs="Arial"/>
          <w:color w:val="FF0000"/>
          <w:sz w:val="22"/>
          <w:szCs w:val="22"/>
        </w:rPr>
      </w:pPr>
    </w:p>
    <w:p w:rsidR="00C81A1C" w:rsidRPr="00894303" w:rsidRDefault="00C81A1C" w:rsidP="00C81A1C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T</w:t>
      </w:r>
      <w:r w:rsidRPr="00894303">
        <w:rPr>
          <w:rFonts w:ascii="Arial" w:hAnsi="Arial" w:cs="Arial"/>
          <w:b/>
          <w:color w:val="FF0000"/>
          <w:sz w:val="22"/>
          <w:szCs w:val="22"/>
        </w:rPr>
        <w:t>EST DE SCHILLER:</w:t>
      </w:r>
      <w:r w:rsidRPr="00894303">
        <w:rPr>
          <w:rFonts w:ascii="Arial" w:hAnsi="Arial" w:cs="Arial"/>
          <w:color w:val="FF0000"/>
          <w:sz w:val="22"/>
          <w:szCs w:val="22"/>
        </w:rPr>
        <w:t xml:space="preserve"> </w:t>
      </w:r>
      <w:r w:rsidRPr="00894303">
        <w:rPr>
          <w:rFonts w:ascii="Arial" w:hAnsi="Arial" w:cs="Arial"/>
          <w:sz w:val="22"/>
          <w:szCs w:val="22"/>
        </w:rPr>
        <w:t xml:space="preserve">NEGATIVO. </w:t>
      </w:r>
    </w:p>
    <w:p w:rsidR="00C81A1C" w:rsidRPr="00894303" w:rsidRDefault="00C81A1C" w:rsidP="00C81A1C">
      <w:pPr>
        <w:rPr>
          <w:rFonts w:ascii="Arial" w:hAnsi="Arial" w:cs="Arial"/>
          <w:color w:val="000000"/>
          <w:sz w:val="22"/>
          <w:szCs w:val="22"/>
        </w:rPr>
      </w:pPr>
    </w:p>
    <w:p w:rsidR="00C81A1C" w:rsidRDefault="00C81A1C" w:rsidP="00C81A1C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Pr="00894303">
        <w:rPr>
          <w:rFonts w:ascii="Arial" w:hAnsi="Arial" w:cs="Arial"/>
          <w:color w:val="000000"/>
          <w:sz w:val="22"/>
          <w:szCs w:val="22"/>
        </w:rPr>
        <w:t>Normal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81A1C" w:rsidRPr="00894303" w:rsidRDefault="00C81A1C" w:rsidP="00C81A1C">
      <w:pPr>
        <w:rPr>
          <w:rFonts w:ascii="Arial" w:hAnsi="Arial" w:cs="Arial"/>
          <w:b/>
          <w:color w:val="000000"/>
          <w:sz w:val="22"/>
          <w:szCs w:val="22"/>
        </w:rPr>
      </w:pPr>
    </w:p>
    <w:p w:rsidR="00C81A1C" w:rsidRDefault="00C81A1C" w:rsidP="00C81A1C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Pr="00894303">
        <w:rPr>
          <w:rFonts w:ascii="Arial" w:hAnsi="Arial" w:cs="Arial"/>
          <w:color w:val="000000"/>
          <w:sz w:val="22"/>
          <w:szCs w:val="22"/>
        </w:rPr>
        <w:t>Sin alteraciones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81A1C" w:rsidRPr="00894303" w:rsidRDefault="00C81A1C" w:rsidP="00C81A1C">
      <w:pPr>
        <w:rPr>
          <w:rFonts w:ascii="Arial" w:hAnsi="Arial" w:cs="Arial"/>
          <w:b/>
          <w:color w:val="000000"/>
          <w:sz w:val="22"/>
          <w:szCs w:val="22"/>
        </w:rPr>
      </w:pPr>
    </w:p>
    <w:p w:rsidR="00C81A1C" w:rsidRDefault="00C81A1C" w:rsidP="00C81A1C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Pr="00894303">
        <w:rPr>
          <w:rFonts w:ascii="Arial" w:hAnsi="Arial" w:cs="Arial"/>
          <w:color w:val="000000"/>
          <w:sz w:val="22"/>
          <w:szCs w:val="22"/>
        </w:rPr>
        <w:t>Sin lesiones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C81A1C" w:rsidRPr="00894303" w:rsidRDefault="00C81A1C" w:rsidP="00C81A1C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C81A1C" w:rsidRDefault="00C81A1C" w:rsidP="00C81A1C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Pr="00894303">
        <w:rPr>
          <w:rFonts w:ascii="Arial" w:hAnsi="Arial" w:cs="Arial"/>
          <w:color w:val="000000"/>
          <w:sz w:val="22"/>
          <w:szCs w:val="22"/>
        </w:rPr>
        <w:t>Sin Lesiones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81A1C" w:rsidRPr="00894303" w:rsidRDefault="00C81A1C" w:rsidP="00C81A1C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C81A1C" w:rsidRPr="00894303" w:rsidRDefault="00C81A1C" w:rsidP="00C81A1C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Pr="00894303">
        <w:rPr>
          <w:rFonts w:ascii="Arial" w:hAnsi="Arial" w:cs="Arial"/>
          <w:color w:val="000000"/>
          <w:sz w:val="22"/>
          <w:szCs w:val="22"/>
        </w:rPr>
        <w:t>No</w:t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C81A1C" w:rsidRPr="00894303" w:rsidRDefault="00C81A1C" w:rsidP="00C81A1C">
      <w:pPr>
        <w:rPr>
          <w:rFonts w:ascii="Arial" w:hAnsi="Arial" w:cs="Arial"/>
          <w:color w:val="E41D56"/>
          <w:sz w:val="22"/>
          <w:szCs w:val="22"/>
        </w:rPr>
      </w:pPr>
    </w:p>
    <w:p w:rsidR="00C81A1C" w:rsidRPr="00894303" w:rsidRDefault="00C81A1C" w:rsidP="00C81A1C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C81A1C" w:rsidRPr="00894303" w:rsidRDefault="00C81A1C" w:rsidP="00C81A1C">
      <w:pPr>
        <w:rPr>
          <w:rFonts w:ascii="Arial" w:hAnsi="Arial" w:cs="Arial"/>
          <w:color w:val="E41D56"/>
          <w:sz w:val="22"/>
          <w:szCs w:val="22"/>
        </w:rPr>
      </w:pPr>
    </w:p>
    <w:p w:rsidR="00C81A1C" w:rsidRDefault="00C81A1C" w:rsidP="00C81A1C">
      <w:pPr>
        <w:numPr>
          <w:ilvl w:val="0"/>
          <w:numId w:val="25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C81A1C" w:rsidRDefault="00C81A1C" w:rsidP="00C81A1C">
      <w:pPr>
        <w:numPr>
          <w:ilvl w:val="0"/>
          <w:numId w:val="25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</w:p>
    <w:p w:rsidR="00C81A1C" w:rsidRPr="008943B5" w:rsidRDefault="00C81A1C" w:rsidP="00C81A1C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C81A1C" w:rsidRPr="008943B5" w:rsidRDefault="00C81A1C" w:rsidP="00C81A1C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C81A1C" w:rsidRPr="00894303" w:rsidRDefault="00C81A1C" w:rsidP="00C81A1C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C81A1C" w:rsidRPr="00894303" w:rsidRDefault="00C81A1C" w:rsidP="00C81A1C">
      <w:pPr>
        <w:numPr>
          <w:ilvl w:val="0"/>
          <w:numId w:val="24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SE </w:t>
      </w:r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SUGIERE </w:t>
      </w:r>
      <w:r>
        <w:rPr>
          <w:rFonts w:ascii="Arial" w:hAnsi="Arial" w:cs="Arial"/>
          <w:b/>
          <w:color w:val="002060"/>
          <w:sz w:val="22"/>
          <w:szCs w:val="22"/>
        </w:rPr>
        <w:t>CONTROL</w:t>
      </w:r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 EN 1 AÑO.</w:t>
      </w:r>
    </w:p>
    <w:p w:rsidR="00C81A1C" w:rsidRPr="00894303" w:rsidRDefault="00C81A1C" w:rsidP="00C81A1C">
      <w:pPr>
        <w:rPr>
          <w:rFonts w:ascii="Arial" w:hAnsi="Arial" w:cs="Arial"/>
          <w:b/>
          <w:color w:val="002060"/>
          <w:sz w:val="22"/>
          <w:szCs w:val="22"/>
        </w:rPr>
      </w:pPr>
    </w:p>
    <w:p w:rsidR="00C81A1C" w:rsidRPr="002F696B" w:rsidRDefault="00C81A1C" w:rsidP="00C81A1C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87543" w:rsidRPr="00382B8C" w:rsidRDefault="00387543" w:rsidP="00C81A1C">
      <w:pPr>
        <w:pStyle w:val="a"/>
        <w:jc w:val="left"/>
        <w:rPr>
          <w:rFonts w:ascii="Tahoma" w:hAnsi="Tahoma"/>
          <w:i/>
          <w:color w:val="000000"/>
          <w:sz w:val="20"/>
          <w:szCs w:val="20"/>
        </w:rPr>
      </w:pPr>
      <w:bookmarkStart w:id="3" w:name="_GoBack"/>
      <w:bookmarkEnd w:id="3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4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2"/>
  </w:num>
  <w:num w:numId="4">
    <w:abstractNumId w:val="15"/>
  </w:num>
  <w:num w:numId="5">
    <w:abstractNumId w:val="11"/>
  </w:num>
  <w:num w:numId="6">
    <w:abstractNumId w:val="10"/>
  </w:num>
  <w:num w:numId="7">
    <w:abstractNumId w:val="9"/>
  </w:num>
  <w:num w:numId="8">
    <w:abstractNumId w:val="22"/>
  </w:num>
  <w:num w:numId="9">
    <w:abstractNumId w:val="20"/>
  </w:num>
  <w:num w:numId="10">
    <w:abstractNumId w:val="8"/>
  </w:num>
  <w:num w:numId="11">
    <w:abstractNumId w:val="6"/>
  </w:num>
  <w:num w:numId="12">
    <w:abstractNumId w:val="16"/>
  </w:num>
  <w:num w:numId="13">
    <w:abstractNumId w:val="12"/>
  </w:num>
  <w:num w:numId="14">
    <w:abstractNumId w:val="5"/>
  </w:num>
  <w:num w:numId="15">
    <w:abstractNumId w:val="18"/>
  </w:num>
  <w:num w:numId="16">
    <w:abstractNumId w:val="4"/>
  </w:num>
  <w:num w:numId="17">
    <w:abstractNumId w:val="21"/>
  </w:num>
  <w:num w:numId="18">
    <w:abstractNumId w:val="0"/>
  </w:num>
  <w:num w:numId="19">
    <w:abstractNumId w:val="14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2A5A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1A1C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  <o:rules v:ext="edit">
        <o:r id="V:Rule1" type="connector" idref="#Line 5"/>
        <o:r id="V:Rule2" type="connector" idref="#Line 6"/>
      </o:rules>
    </o:shapelayout>
  </w:shapeDefaults>
  <w:decimalSymbol w:val="."/>
  <w:listSeparator w:val=","/>
  <w15:docId w15:val="{327B9861-F823-42AF-A417-9734AA4B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a">
    <w:basedOn w:val="Normal"/>
    <w:next w:val="Puesto"/>
    <w:link w:val="TtuloCar"/>
    <w:qFormat/>
    <w:rsid w:val="00C81A1C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a"/>
    <w:rsid w:val="00932A5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81A1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81A1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9</cp:revision>
  <cp:lastPrinted>2019-04-20T22:09:00Z</cp:lastPrinted>
  <dcterms:created xsi:type="dcterms:W3CDTF">2016-02-10T16:11:00Z</dcterms:created>
  <dcterms:modified xsi:type="dcterms:W3CDTF">2019-04-20T22:09:00Z</dcterms:modified>
</cp:coreProperties>
</file>