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AD" w:rsidRPr="00F7659E" w:rsidRDefault="001A64AD" w:rsidP="001A64AD">
      <w:pPr>
        <w:pStyle w:val="Puesto"/>
        <w:rPr>
          <w:rFonts w:ascii="Arial Black" w:hAnsi="Arial Black" w:cs="Tahoma"/>
          <w:b w:val="0"/>
          <w:i/>
          <w:szCs w:val="28"/>
          <w:u w:val="single"/>
        </w:rPr>
      </w:pPr>
      <w:bookmarkStart w:id="0" w:name="_GoBack"/>
      <w:bookmarkEnd w:id="0"/>
      <w:r w:rsidRPr="00F7659E">
        <w:rPr>
          <w:rFonts w:ascii="Arial Black" w:hAnsi="Arial Black" w:cs="Tahoma"/>
          <w:b w:val="0"/>
          <w:i/>
          <w:szCs w:val="28"/>
          <w:u w:val="single"/>
        </w:rPr>
        <w:t>INFORME ECOGRAFICO</w:t>
      </w:r>
    </w:p>
    <w:p w:rsidR="001A64AD" w:rsidRPr="00F7659E" w:rsidRDefault="001A64AD" w:rsidP="001A64AD">
      <w:pPr>
        <w:rPr>
          <w:rFonts w:ascii="Tahoma" w:hAnsi="Tahoma" w:cs="Tahoma"/>
          <w:i/>
          <w:sz w:val="20"/>
          <w:szCs w:val="20"/>
        </w:rPr>
      </w:pPr>
    </w:p>
    <w:p w:rsidR="001A64AD" w:rsidRPr="00F7659E" w:rsidRDefault="001A64AD" w:rsidP="001A64AD">
      <w:pPr>
        <w:rPr>
          <w:rFonts w:ascii="Tahoma" w:hAnsi="Tahoma" w:cs="Tahoma"/>
          <w:i/>
          <w:sz w:val="20"/>
          <w:szCs w:val="20"/>
        </w:rPr>
      </w:pPr>
      <w:r w:rsidRPr="00F7659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F7659E">
        <w:rPr>
          <w:rFonts w:ascii="Tahoma" w:hAnsi="Tahoma" w:cs="Tahoma"/>
          <w:i/>
          <w:sz w:val="20"/>
          <w:szCs w:val="20"/>
        </w:rPr>
        <w:tab/>
      </w:r>
      <w:r w:rsidRPr="00F7659E">
        <w:rPr>
          <w:rFonts w:ascii="Tahoma" w:hAnsi="Tahoma" w:cs="Tahoma"/>
          <w:i/>
          <w:sz w:val="20"/>
          <w:szCs w:val="20"/>
        </w:rPr>
        <w:tab/>
      </w:r>
      <w:r w:rsidRPr="00F7659E">
        <w:rPr>
          <w:rFonts w:ascii="Tahoma" w:hAnsi="Tahoma" w:cs="Tahoma"/>
          <w:b/>
          <w:i/>
          <w:sz w:val="20"/>
          <w:szCs w:val="20"/>
        </w:rPr>
        <w:t>:</w:t>
      </w:r>
      <w:r w:rsidRPr="00F7659E">
        <w:rPr>
          <w:rFonts w:ascii="Tahoma" w:hAnsi="Tahoma" w:cs="Tahoma"/>
          <w:i/>
          <w:sz w:val="20"/>
          <w:szCs w:val="20"/>
        </w:rPr>
        <w:t xml:space="preserve"> </w:t>
      </w:r>
      <w:r w:rsidRPr="00F7659E">
        <w:rPr>
          <w:rFonts w:ascii="Tahoma" w:hAnsi="Tahoma" w:cs="Tahoma"/>
          <w:i/>
          <w:sz w:val="20"/>
          <w:szCs w:val="20"/>
        </w:rPr>
        <w:fldChar w:fldCharType="begin"/>
      </w:r>
      <w:r w:rsidRPr="00F7659E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F7659E">
        <w:rPr>
          <w:rFonts w:ascii="Tahoma" w:hAnsi="Tahoma" w:cs="Tahoma"/>
          <w:i/>
          <w:sz w:val="20"/>
          <w:szCs w:val="20"/>
        </w:rPr>
        <w:fldChar w:fldCharType="separate"/>
      </w:r>
      <w:r w:rsidRPr="00F7659E">
        <w:rPr>
          <w:rFonts w:ascii="Tahoma" w:hAnsi="Tahoma" w:cs="Tahoma"/>
          <w:i/>
          <w:sz w:val="20"/>
          <w:szCs w:val="20"/>
        </w:rPr>
        <w:t>ESCOBAR PARRA ESMERALDA</w:t>
      </w:r>
      <w:r w:rsidRPr="00F7659E">
        <w:rPr>
          <w:rFonts w:ascii="Tahoma" w:hAnsi="Tahoma" w:cs="Tahoma"/>
          <w:i/>
          <w:sz w:val="20"/>
          <w:szCs w:val="20"/>
        </w:rPr>
        <w:fldChar w:fldCharType="end"/>
      </w:r>
    </w:p>
    <w:p w:rsidR="001A64AD" w:rsidRPr="00F7659E" w:rsidRDefault="001A64AD" w:rsidP="001A64AD">
      <w:pPr>
        <w:rPr>
          <w:rFonts w:ascii="Tahoma" w:hAnsi="Tahoma" w:cs="Tahoma"/>
          <w:i/>
          <w:sz w:val="20"/>
          <w:szCs w:val="20"/>
        </w:rPr>
      </w:pPr>
      <w:r w:rsidRPr="00F7659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F7659E">
        <w:rPr>
          <w:rFonts w:ascii="Tahoma" w:hAnsi="Tahoma" w:cs="Tahoma"/>
          <w:b/>
          <w:bCs/>
          <w:i/>
          <w:sz w:val="20"/>
          <w:szCs w:val="20"/>
        </w:rPr>
        <w:tab/>
      </w:r>
      <w:r w:rsidRPr="00F7659E">
        <w:rPr>
          <w:rFonts w:ascii="Tahoma" w:hAnsi="Tahoma" w:cs="Tahoma"/>
          <w:i/>
          <w:sz w:val="20"/>
          <w:szCs w:val="20"/>
        </w:rPr>
        <w:tab/>
      </w:r>
      <w:r w:rsidRPr="00F7659E">
        <w:rPr>
          <w:rFonts w:ascii="Tahoma" w:hAnsi="Tahoma" w:cs="Tahoma"/>
          <w:b/>
          <w:i/>
          <w:sz w:val="20"/>
          <w:szCs w:val="20"/>
        </w:rPr>
        <w:t>:</w:t>
      </w:r>
      <w:r w:rsidRPr="00F7659E">
        <w:rPr>
          <w:rFonts w:ascii="Tahoma" w:hAnsi="Tahoma" w:cs="Tahoma"/>
          <w:i/>
          <w:sz w:val="20"/>
          <w:szCs w:val="20"/>
        </w:rPr>
        <w:t xml:space="preserve"> </w:t>
      </w:r>
      <w:r w:rsidRPr="00F7659E">
        <w:rPr>
          <w:rFonts w:ascii="Tahoma" w:hAnsi="Tahoma" w:cs="Tahoma"/>
          <w:i/>
          <w:sz w:val="20"/>
          <w:szCs w:val="20"/>
        </w:rPr>
        <w:fldChar w:fldCharType="begin"/>
      </w:r>
      <w:r w:rsidRPr="00F7659E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F7659E">
        <w:rPr>
          <w:rFonts w:ascii="Tahoma" w:hAnsi="Tahoma" w:cs="Tahoma"/>
          <w:i/>
          <w:sz w:val="20"/>
          <w:szCs w:val="20"/>
        </w:rPr>
        <w:fldChar w:fldCharType="separate"/>
      </w:r>
      <w:r w:rsidRPr="00F7659E">
        <w:rPr>
          <w:rFonts w:ascii="Tahoma" w:hAnsi="Tahoma" w:cs="Tahoma"/>
          <w:i/>
          <w:sz w:val="20"/>
          <w:szCs w:val="20"/>
        </w:rPr>
        <w:t xml:space="preserve">ECOGRAFIA </w:t>
      </w:r>
      <w:r>
        <w:rPr>
          <w:rFonts w:ascii="Tahoma" w:hAnsi="Tahoma" w:cs="Tahoma"/>
          <w:i/>
          <w:sz w:val="20"/>
          <w:szCs w:val="20"/>
        </w:rPr>
        <w:t xml:space="preserve">DE </w:t>
      </w:r>
      <w:r w:rsidRPr="00F7659E">
        <w:rPr>
          <w:rFonts w:ascii="Tahoma" w:hAnsi="Tahoma" w:cs="Tahoma"/>
          <w:i/>
          <w:sz w:val="20"/>
          <w:szCs w:val="20"/>
        </w:rPr>
        <w:t>PARTES BLANDAS</w:t>
      </w:r>
      <w:r w:rsidRPr="00F7659E">
        <w:rPr>
          <w:rFonts w:ascii="Tahoma" w:hAnsi="Tahoma" w:cs="Tahoma"/>
          <w:i/>
          <w:sz w:val="20"/>
          <w:szCs w:val="20"/>
        </w:rPr>
        <w:fldChar w:fldCharType="end"/>
      </w:r>
    </w:p>
    <w:p w:rsidR="001A64AD" w:rsidRPr="00F7659E" w:rsidRDefault="001A64AD" w:rsidP="001A64AD">
      <w:pPr>
        <w:rPr>
          <w:rFonts w:ascii="Tahoma" w:hAnsi="Tahoma" w:cs="Tahoma"/>
          <w:i/>
          <w:sz w:val="20"/>
          <w:szCs w:val="20"/>
        </w:rPr>
      </w:pPr>
      <w:r w:rsidRPr="00F7659E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F7659E">
        <w:rPr>
          <w:rFonts w:ascii="Tahoma" w:hAnsi="Tahoma" w:cs="Tahoma"/>
          <w:b/>
          <w:bCs/>
          <w:i/>
          <w:sz w:val="20"/>
          <w:szCs w:val="20"/>
        </w:rPr>
        <w:tab/>
      </w:r>
      <w:r w:rsidRPr="00F7659E">
        <w:rPr>
          <w:rFonts w:ascii="Tahoma" w:hAnsi="Tahoma" w:cs="Tahoma"/>
          <w:b/>
          <w:bCs/>
          <w:i/>
          <w:sz w:val="20"/>
          <w:szCs w:val="20"/>
        </w:rPr>
        <w:tab/>
      </w:r>
      <w:r w:rsidRPr="00F7659E">
        <w:rPr>
          <w:rFonts w:ascii="Tahoma" w:hAnsi="Tahoma" w:cs="Tahoma"/>
          <w:b/>
          <w:i/>
          <w:sz w:val="20"/>
          <w:szCs w:val="20"/>
        </w:rPr>
        <w:t>:</w:t>
      </w:r>
      <w:r w:rsidRPr="00F7659E">
        <w:rPr>
          <w:rFonts w:ascii="Tahoma" w:hAnsi="Tahoma" w:cs="Tahoma"/>
          <w:i/>
          <w:sz w:val="20"/>
          <w:szCs w:val="20"/>
        </w:rPr>
        <w:t xml:space="preserve"> </w:t>
      </w:r>
      <w:r w:rsidRPr="00F7659E">
        <w:rPr>
          <w:rFonts w:ascii="Tahoma" w:hAnsi="Tahoma" w:cs="Tahoma"/>
          <w:i/>
          <w:sz w:val="20"/>
          <w:szCs w:val="20"/>
        </w:rPr>
        <w:fldChar w:fldCharType="begin"/>
      </w:r>
      <w:r w:rsidRPr="00F7659E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F7659E">
        <w:rPr>
          <w:rFonts w:ascii="Tahoma" w:hAnsi="Tahoma" w:cs="Tahoma"/>
          <w:i/>
          <w:sz w:val="20"/>
          <w:szCs w:val="20"/>
        </w:rPr>
        <w:fldChar w:fldCharType="separate"/>
      </w:r>
      <w:r w:rsidRPr="00F7659E">
        <w:rPr>
          <w:rFonts w:ascii="Tahoma" w:hAnsi="Tahoma" w:cs="Tahoma"/>
          <w:i/>
          <w:sz w:val="20"/>
          <w:szCs w:val="20"/>
        </w:rPr>
        <w:t>00000</w:t>
      </w:r>
      <w:r w:rsidRPr="00F7659E">
        <w:rPr>
          <w:rFonts w:ascii="Tahoma" w:hAnsi="Tahoma" w:cs="Tahoma"/>
          <w:i/>
          <w:sz w:val="20"/>
          <w:szCs w:val="20"/>
        </w:rPr>
        <w:fldChar w:fldCharType="end"/>
      </w:r>
    </w:p>
    <w:p w:rsidR="001A64AD" w:rsidRPr="00F7659E" w:rsidRDefault="001A64AD" w:rsidP="001A64AD">
      <w:pPr>
        <w:rPr>
          <w:rFonts w:ascii="Tahoma" w:hAnsi="Tahoma" w:cs="Tahoma"/>
          <w:i/>
          <w:sz w:val="20"/>
          <w:szCs w:val="20"/>
        </w:rPr>
      </w:pPr>
      <w:r w:rsidRPr="00F7659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F7659E">
        <w:rPr>
          <w:rFonts w:ascii="Tahoma" w:hAnsi="Tahoma" w:cs="Tahoma"/>
          <w:b/>
          <w:bCs/>
          <w:i/>
          <w:sz w:val="20"/>
          <w:szCs w:val="20"/>
        </w:rPr>
        <w:tab/>
      </w:r>
      <w:r w:rsidRPr="00F7659E">
        <w:rPr>
          <w:rFonts w:ascii="Tahoma" w:hAnsi="Tahoma" w:cs="Tahoma"/>
          <w:i/>
          <w:sz w:val="20"/>
          <w:szCs w:val="20"/>
        </w:rPr>
        <w:tab/>
      </w:r>
      <w:r w:rsidRPr="00F7659E">
        <w:rPr>
          <w:rFonts w:ascii="Tahoma" w:hAnsi="Tahoma" w:cs="Tahoma"/>
          <w:i/>
          <w:sz w:val="20"/>
          <w:szCs w:val="20"/>
        </w:rPr>
        <w:tab/>
      </w:r>
      <w:r w:rsidRPr="00F7659E">
        <w:rPr>
          <w:rFonts w:ascii="Tahoma" w:hAnsi="Tahoma" w:cs="Tahoma"/>
          <w:b/>
          <w:i/>
          <w:sz w:val="20"/>
          <w:szCs w:val="20"/>
        </w:rPr>
        <w:t>:</w:t>
      </w:r>
      <w:r w:rsidRPr="00F7659E">
        <w:rPr>
          <w:rFonts w:ascii="Tahoma" w:hAnsi="Tahoma" w:cs="Tahoma"/>
          <w:i/>
          <w:sz w:val="20"/>
          <w:szCs w:val="20"/>
        </w:rPr>
        <w:t xml:space="preserve"> </w:t>
      </w:r>
      <w:r w:rsidRPr="00F7659E">
        <w:rPr>
          <w:rFonts w:ascii="Tahoma" w:hAnsi="Tahoma" w:cs="Tahoma"/>
          <w:i/>
          <w:sz w:val="20"/>
          <w:szCs w:val="20"/>
        </w:rPr>
        <w:fldChar w:fldCharType="begin"/>
      </w:r>
      <w:r w:rsidRPr="00F7659E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F7659E">
        <w:rPr>
          <w:rFonts w:ascii="Tahoma" w:hAnsi="Tahoma" w:cs="Tahoma"/>
          <w:i/>
          <w:sz w:val="20"/>
          <w:szCs w:val="20"/>
        </w:rPr>
        <w:fldChar w:fldCharType="separate"/>
      </w:r>
      <w:r w:rsidRPr="00F7659E">
        <w:rPr>
          <w:rFonts w:ascii="Tahoma" w:hAnsi="Tahoma" w:cs="Tahoma"/>
          <w:i/>
          <w:sz w:val="20"/>
          <w:szCs w:val="20"/>
        </w:rPr>
        <w:t>25/03/2019</w:t>
      </w:r>
      <w:r w:rsidRPr="00F7659E">
        <w:rPr>
          <w:rFonts w:ascii="Tahoma" w:hAnsi="Tahoma" w:cs="Tahoma"/>
          <w:i/>
          <w:sz w:val="20"/>
          <w:szCs w:val="20"/>
        </w:rPr>
        <w:fldChar w:fldCharType="end"/>
      </w:r>
    </w:p>
    <w:p w:rsidR="001A64AD" w:rsidRPr="00F7659E" w:rsidRDefault="001A64AD" w:rsidP="001A64AD">
      <w:pPr>
        <w:rPr>
          <w:rFonts w:ascii="Tahoma" w:hAnsi="Tahoma" w:cs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F7659E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MyLAB 60 EN TIEMPO REAL 2D BN UTILIZANDO TRANSDUCTOR LINEAL DE ALTA FRECUENCIA Y CODIFICACION DOPPLER COLOR PARA LA EVALUACION DE LA </w:t>
      </w:r>
      <w:r w:rsidRPr="00F7659E">
        <w:rPr>
          <w:rFonts w:ascii="Arial Black" w:hAnsi="Arial Black"/>
          <w:bCs/>
          <w:i/>
          <w:sz w:val="18"/>
          <w:szCs w:val="20"/>
        </w:rPr>
        <w:t xml:space="preserve">REGION INGUINO FEMORAL </w:t>
      </w:r>
      <w:r>
        <w:rPr>
          <w:rFonts w:ascii="Arial Black" w:hAnsi="Arial Black"/>
          <w:bCs/>
          <w:i/>
          <w:sz w:val="18"/>
          <w:szCs w:val="20"/>
        </w:rPr>
        <w:t>IZQUIERDA</w:t>
      </w:r>
      <w:r w:rsidRPr="00F7659E">
        <w:rPr>
          <w:rFonts w:ascii="Arial Black" w:hAnsi="Arial Black"/>
          <w:bCs/>
          <w:i/>
          <w:sz w:val="18"/>
          <w:szCs w:val="20"/>
        </w:rPr>
        <w:t>, MUESTRA:</w:t>
      </w: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7659E">
        <w:rPr>
          <w:rFonts w:ascii="Tahoma" w:hAnsi="Tahoma"/>
          <w:i/>
          <w:sz w:val="20"/>
          <w:szCs w:val="20"/>
        </w:rPr>
        <w:t xml:space="preserve">Múltiples imágenes hipoecogénicas ovoideas de bordes regulares y definidos en número de </w:t>
      </w:r>
      <w:r>
        <w:rPr>
          <w:rFonts w:ascii="Tahoma" w:hAnsi="Tahoma"/>
          <w:i/>
          <w:sz w:val="20"/>
          <w:szCs w:val="20"/>
        </w:rPr>
        <w:t>6</w:t>
      </w:r>
      <w:r w:rsidRPr="00F7659E">
        <w:rPr>
          <w:rFonts w:ascii="Tahoma" w:hAnsi="Tahoma"/>
          <w:i/>
          <w:sz w:val="20"/>
          <w:szCs w:val="20"/>
        </w:rPr>
        <w:t xml:space="preserve"> – </w:t>
      </w:r>
      <w:r>
        <w:rPr>
          <w:rFonts w:ascii="Tahoma" w:hAnsi="Tahoma"/>
          <w:i/>
          <w:sz w:val="20"/>
          <w:szCs w:val="20"/>
        </w:rPr>
        <w:t>8</w:t>
      </w:r>
      <w:r w:rsidRPr="00F7659E">
        <w:rPr>
          <w:rFonts w:ascii="Tahoma" w:hAnsi="Tahoma"/>
          <w:i/>
          <w:sz w:val="20"/>
          <w:szCs w:val="20"/>
        </w:rPr>
        <w:t xml:space="preserve"> siendo la mayor de </w:t>
      </w:r>
      <w:r>
        <w:rPr>
          <w:rFonts w:ascii="Tahoma" w:hAnsi="Tahoma"/>
          <w:i/>
          <w:sz w:val="20"/>
          <w:szCs w:val="20"/>
        </w:rPr>
        <w:t>34</w:t>
      </w:r>
      <w:r w:rsidRPr="00F7659E">
        <w:rPr>
          <w:rFonts w:ascii="Tahoma" w:hAnsi="Tahoma"/>
          <w:i/>
          <w:sz w:val="20"/>
          <w:szCs w:val="20"/>
        </w:rPr>
        <w:t xml:space="preserve"> x </w:t>
      </w:r>
      <w:r>
        <w:rPr>
          <w:rFonts w:ascii="Tahoma" w:hAnsi="Tahoma"/>
          <w:i/>
          <w:sz w:val="20"/>
          <w:szCs w:val="20"/>
        </w:rPr>
        <w:t>16</w:t>
      </w:r>
      <w:r w:rsidRPr="00F7659E">
        <w:rPr>
          <w:rFonts w:ascii="Tahoma" w:hAnsi="Tahoma"/>
          <w:i/>
          <w:sz w:val="20"/>
          <w:szCs w:val="20"/>
        </w:rPr>
        <w:t xml:space="preserve">mm., de diámetro involucrando cadena ganglionar inguino – femoral </w:t>
      </w:r>
      <w:r>
        <w:rPr>
          <w:rFonts w:ascii="Tahoma" w:hAnsi="Tahoma"/>
          <w:i/>
          <w:sz w:val="20"/>
          <w:szCs w:val="20"/>
        </w:rPr>
        <w:t>izquierda, se asocia a engrosamiento e hiperatenuación del TCGS adyacente</w:t>
      </w:r>
      <w:r w:rsidRPr="00F7659E">
        <w:rPr>
          <w:rFonts w:ascii="Tahoma" w:hAnsi="Tahoma"/>
          <w:i/>
          <w:sz w:val="20"/>
          <w:szCs w:val="20"/>
        </w:rPr>
        <w:t>.</w:t>
      </w: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7659E">
        <w:rPr>
          <w:rFonts w:ascii="Tahoma" w:hAnsi="Tahoma"/>
          <w:i/>
          <w:sz w:val="20"/>
          <w:szCs w:val="20"/>
        </w:rPr>
        <w:t>En la codificación Doppler color y de poder muestran aumento de señal en relación con pedículo vascular.</w:t>
      </w: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7659E">
        <w:rPr>
          <w:rFonts w:ascii="Tahoma" w:hAnsi="Tahoma"/>
          <w:i/>
          <w:sz w:val="20"/>
          <w:szCs w:val="20"/>
        </w:rPr>
        <w:t xml:space="preserve">No se evidencian imágenes de colecciones a este nivel. </w:t>
      </w: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7659E">
        <w:rPr>
          <w:rFonts w:ascii="Tahoma" w:hAnsi="Tahoma"/>
          <w:i/>
          <w:sz w:val="20"/>
          <w:szCs w:val="20"/>
        </w:rPr>
        <w:t xml:space="preserve">Los planos musculares de la región se evidencian conservados. </w:t>
      </w: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b/>
          <w:i/>
          <w:sz w:val="20"/>
          <w:szCs w:val="20"/>
        </w:rPr>
      </w:pPr>
      <w:r w:rsidRPr="002A2B3D">
        <w:rPr>
          <w:rFonts w:ascii="Arial Black" w:hAnsi="Arial Black"/>
          <w:i/>
          <w:sz w:val="18"/>
          <w:szCs w:val="20"/>
          <w:u w:val="single"/>
        </w:rPr>
        <w:t>HALLAZGOS ECOGRAFICOS</w:t>
      </w:r>
      <w:r w:rsidRPr="00F7659E">
        <w:rPr>
          <w:rFonts w:ascii="Tahoma" w:hAnsi="Tahoma"/>
          <w:b/>
          <w:i/>
          <w:sz w:val="20"/>
          <w:szCs w:val="20"/>
        </w:rPr>
        <w:t>:</w:t>
      </w: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7659E">
        <w:rPr>
          <w:rFonts w:ascii="Tahoma" w:hAnsi="Tahoma"/>
          <w:i/>
          <w:sz w:val="20"/>
          <w:szCs w:val="20"/>
        </w:rPr>
        <w:t xml:space="preserve">CONGLOMERADO GANGLIONAR INGUINO – FERMORAL </w:t>
      </w:r>
      <w:r>
        <w:rPr>
          <w:rFonts w:ascii="Tahoma" w:hAnsi="Tahoma"/>
          <w:i/>
          <w:sz w:val="20"/>
          <w:szCs w:val="20"/>
        </w:rPr>
        <w:t xml:space="preserve">IZQUIERDO </w:t>
      </w:r>
      <w:r w:rsidRPr="00F7659E">
        <w:rPr>
          <w:rFonts w:ascii="Tahoma" w:hAnsi="Tahoma"/>
          <w:i/>
          <w:sz w:val="20"/>
          <w:szCs w:val="20"/>
        </w:rPr>
        <w:t>DE EAD.</w:t>
      </w:r>
    </w:p>
    <w:p w:rsidR="001A64AD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7659E">
        <w:rPr>
          <w:rFonts w:ascii="Tahoma" w:hAnsi="Tahoma"/>
          <w:i/>
          <w:sz w:val="20"/>
          <w:szCs w:val="20"/>
        </w:rPr>
        <w:t>S/S CORRELACIONAR CON DATOS CLINICOS.</w:t>
      </w:r>
    </w:p>
    <w:p w:rsidR="001A64AD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A64AD" w:rsidRPr="00F7659E" w:rsidRDefault="001A64AD" w:rsidP="001A64AD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F7659E">
        <w:rPr>
          <w:rFonts w:ascii="Tahoma" w:hAnsi="Tahoma"/>
          <w:i/>
          <w:sz w:val="20"/>
          <w:szCs w:val="20"/>
        </w:rPr>
        <w:t>Atentamente,</w:t>
      </w:r>
    </w:p>
    <w:p w:rsidR="001A64AD" w:rsidRPr="00F7659E" w:rsidRDefault="001A64AD" w:rsidP="001A64AD">
      <w:pPr>
        <w:widowControl w:val="0"/>
        <w:rPr>
          <w:rFonts w:ascii="Tahoma" w:hAnsi="Tahoma"/>
          <w:i/>
          <w:sz w:val="22"/>
          <w:szCs w:val="18"/>
        </w:rPr>
      </w:pPr>
    </w:p>
    <w:p w:rsidR="00D904FE" w:rsidRPr="001A64AD" w:rsidRDefault="00D904FE" w:rsidP="001A64AD"/>
    <w:sectPr w:rsidR="00D904FE" w:rsidRPr="001A64AD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4AD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51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A844F9-1077-42F1-9CBD-A832A34E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1A64A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5</cp:revision>
  <cp:lastPrinted>2004-12-28T16:27:00Z</cp:lastPrinted>
  <dcterms:created xsi:type="dcterms:W3CDTF">2016-02-10T16:41:00Z</dcterms:created>
  <dcterms:modified xsi:type="dcterms:W3CDTF">2019-03-25T22:43:00Z</dcterms:modified>
</cp:coreProperties>
</file>