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B2" w:rsidRDefault="000325B2" w:rsidP="000325B2">
      <w:pPr>
        <w:pStyle w:val="Ttulo2"/>
        <w:ind w:left="708" w:firstLine="708"/>
        <w:rPr>
          <w:rFonts w:ascii="Tahoma" w:hAnsi="Tahoma" w:cs="Tahoma"/>
          <w:i/>
          <w:sz w:val="24"/>
        </w:rPr>
      </w:pPr>
      <w:bookmarkStart w:id="0" w:name="_GoBack"/>
      <w:bookmarkEnd w:id="0"/>
    </w:p>
    <w:p w:rsidR="000325B2" w:rsidRDefault="000325B2" w:rsidP="000325B2">
      <w:pPr>
        <w:rPr>
          <w:i/>
        </w:rPr>
      </w:pPr>
    </w:p>
    <w:p w:rsidR="000325B2" w:rsidRDefault="000325B2" w:rsidP="000325B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r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4D OBSTÉTRICA </w:t>
      </w:r>
    </w:p>
    <w:p w:rsidR="000325B2" w:rsidRDefault="000325B2" w:rsidP="000325B2">
      <w:pPr>
        <w:rPr>
          <w:rFonts w:ascii="Tahoma" w:hAnsi="Tahoma" w:cs="Tahoma"/>
          <w:i/>
          <w:sz w:val="20"/>
          <w:szCs w:val="20"/>
        </w:rPr>
      </w:pPr>
    </w:p>
    <w:p w:rsidR="000325B2" w:rsidRDefault="000325B2" w:rsidP="000325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ESPINOZA BRAVO ESTHER EDUVIGES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25B2" w:rsidRDefault="000325B2" w:rsidP="000325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4D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25B2" w:rsidRDefault="000325B2" w:rsidP="000325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25B2" w:rsidRDefault="000325B2" w:rsidP="000325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23/03/2019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25B2" w:rsidRDefault="000325B2" w:rsidP="000325B2">
      <w:pPr>
        <w:rPr>
          <w:rFonts w:ascii="Tahoma" w:hAnsi="Tahoma" w:cs="Tahoma"/>
          <w:i/>
          <w:sz w:val="20"/>
          <w:szCs w:val="20"/>
        </w:rPr>
      </w:pPr>
    </w:p>
    <w:p w:rsidR="000325B2" w:rsidRDefault="000325B2" w:rsidP="000325B2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MÉTODO 4D EN TIEMPO REAL UTILIZANDO TRANSDUCTOR VOLUMÉTRICO MULTIFRECUENCIAL, MUESTRA:</w:t>
      </w:r>
    </w:p>
    <w:p w:rsidR="000325B2" w:rsidRDefault="000325B2" w:rsidP="000325B2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0325B2" w:rsidRDefault="000325B2" w:rsidP="000325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CEFÁLICA.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HACIA LA DERECHA, Al momento del examen.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BIOMETRÍA FETAL:</w:t>
      </w:r>
    </w:p>
    <w:p w:rsidR="000325B2" w:rsidRDefault="000325B2" w:rsidP="000325B2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0325B2" w:rsidRDefault="000325B2" w:rsidP="000325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70 mm. (EG: 28.1 SEMANAS)</w:t>
      </w:r>
    </w:p>
    <w:p w:rsidR="000325B2" w:rsidRDefault="000325B2" w:rsidP="000325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261 mm. (EG: 28.3 SEMANAS)</w:t>
      </w:r>
    </w:p>
    <w:p w:rsidR="000325B2" w:rsidRDefault="000325B2" w:rsidP="000325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239 mm. (EG: 28.1 SEMANAS)    </w:t>
      </w:r>
    </w:p>
    <w:p w:rsidR="000325B2" w:rsidRDefault="000325B2" w:rsidP="000325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FÉMUR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54 mm.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(EG: 28.5 SEMANAS)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93 mm. (EG: 28.4 SEMANAS)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49 mm. </w:t>
      </w:r>
      <w:r>
        <w:rPr>
          <w:rFonts w:ascii="Tahoma" w:hAnsi="Tahoma" w:cs="Tahoma"/>
          <w:b/>
          <w:i/>
          <w:noProof/>
          <w:sz w:val="18"/>
          <w:szCs w:val="18"/>
        </w:rPr>
        <w:t>(EG: 28.5 SEMANAS)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45 mm. (EG: 28.5 SEMANAS)</w:t>
      </w:r>
    </w:p>
    <w:p w:rsidR="000325B2" w:rsidRDefault="000325B2" w:rsidP="000325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47 mm.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(EG: 28.5 SEMANAS)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32 mm. </w:t>
      </w:r>
      <w:r>
        <w:rPr>
          <w:rFonts w:ascii="Tahoma" w:hAnsi="Tahoma" w:cs="Tahoma"/>
          <w:b/>
          <w:i/>
          <w:noProof/>
          <w:sz w:val="18"/>
          <w:szCs w:val="18"/>
        </w:rPr>
        <w:t>(EG: 29.5 SEMANAS)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1218g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:rsidR="000325B2" w:rsidRDefault="000325B2" w:rsidP="00032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0325B2" w:rsidRDefault="000325B2" w:rsidP="00032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0325B2" w:rsidRDefault="000325B2" w:rsidP="00032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75%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0325B2" w:rsidRDefault="000325B2" w:rsidP="00032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0325B2" w:rsidRDefault="000325B2" w:rsidP="00032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78%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1.09%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CRÁNEO Y ESTRUCTURAS CEREBRALES: 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conservados. No se evidencia derrame pericárdico.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135 pulsaciones por minuto registrado mediante Doppler pulsado y continuo en modo Dupplex.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lastRenderedPageBreak/>
        <w:t>No se evidencia líquido libre en cavidad peritoneal.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Vértebras completas. Arco posterior cerrado.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de conformación habitual.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corporal en pared anterior. ESPESOR DE PLACENTA: 30mm. </w:t>
      </w: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I/III (Clasificación de Grannum). </w:t>
      </w: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 (2a – 1v) y trayecto espiralado y/o trenzado habitual. </w:t>
      </w: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Se aprecian asas funiculares en relación con el cuello fetal corroborado por estudio Doppler color.</w:t>
      </w: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ILA: 14.5cm. (VN: 5.0 – 25.0cm). </w:t>
      </w:r>
    </w:p>
    <w:p w:rsidR="000325B2" w:rsidRDefault="000325B2" w:rsidP="000325B2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FEMENINO</w:t>
      </w:r>
    </w:p>
    <w:p w:rsidR="000325B2" w:rsidRDefault="000325B2" w:rsidP="00032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MARCADORES PARA TRISOMÍA 21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0325B2" w:rsidRDefault="000325B2" w:rsidP="000325B2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0325B2" w:rsidRDefault="000325B2" w:rsidP="000325B2">
      <w:pPr>
        <w:rPr>
          <w:rFonts w:ascii="Tahoma" w:hAnsi="Tahoma" w:cs="Tahoma"/>
          <w:i/>
          <w:noProof/>
          <w:sz w:val="18"/>
          <w:szCs w:val="18"/>
        </w:rPr>
      </w:pPr>
    </w:p>
    <w:p w:rsidR="000325B2" w:rsidRDefault="000325B2" w:rsidP="000325B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EXPLORACIÓN 4D</w:t>
      </w:r>
    </w:p>
    <w:p w:rsidR="000325B2" w:rsidRDefault="000325B2" w:rsidP="000325B2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0325B2" w:rsidRDefault="000325B2" w:rsidP="000325B2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0325B2" w:rsidRDefault="000325B2" w:rsidP="000325B2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HALLAZGOS ECOGRÁFICOS: </w:t>
      </w:r>
    </w:p>
    <w:p w:rsidR="000325B2" w:rsidRDefault="000325B2" w:rsidP="000325B2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GESTACIÓN ÚNICA ACTIVA DE 28.6 +/- 1 SEMANAS POR BIOMETRÍA FETAL.</w:t>
      </w:r>
    </w:p>
    <w:p w:rsidR="000325B2" w:rsidRDefault="000325B2" w:rsidP="000325B2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MARCADORES ECOGRAFICOS MAYORES Y MENORES NEGATIVOS. </w:t>
      </w:r>
    </w:p>
    <w:p w:rsidR="000325B2" w:rsidRDefault="000325B2" w:rsidP="000325B2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0325B2" w:rsidRDefault="000325B2" w:rsidP="000325B2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0325B2" w:rsidRDefault="000325B2" w:rsidP="000325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0325B2" w:rsidRDefault="000325B2" w:rsidP="000325B2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325B2" w:rsidRDefault="000325B2" w:rsidP="000325B2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325B2" w:rsidRDefault="000406E7" w:rsidP="000325B2"/>
    <w:sectPr w:rsidR="000406E7" w:rsidRPr="000325B2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25B2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3B8A38-4247-46D8-932C-A3A1B3B8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0325B2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0325B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2011-11-11T18:24:00Z</cp:lastPrinted>
  <dcterms:created xsi:type="dcterms:W3CDTF">2016-02-10T16:14:00Z</dcterms:created>
  <dcterms:modified xsi:type="dcterms:W3CDTF">2019-03-24T02:15:00Z</dcterms:modified>
</cp:coreProperties>
</file>