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ESTHER NOIMI ABAL MIRANDA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Útero</w:t>
      </w:r>
      <w:r w:rsidRPr="007429EB">
        <w:rPr>
          <w:rFonts w:ascii="Tahoma" w:hAnsi="Tahoma" w:cs="Tahoma"/>
          <w:noProof/>
          <w:sz w:val="20"/>
          <w:szCs w:val="20"/>
        </w:rPr>
        <w:t xml:space="preserve"> se encuentra aumentado de volumen en forma fisiológica, es AVF, de </w:t>
      </w:r>
      <w:r>
        <w:rPr>
          <w:rFonts w:ascii="Tahoma" w:hAnsi="Tahoma" w:cs="Tahoma"/>
          <w:noProof/>
          <w:sz w:val="20"/>
          <w:szCs w:val="20"/>
        </w:rPr>
        <w:t>91</w:t>
      </w:r>
      <w:r w:rsidRPr="007429EB">
        <w:rPr>
          <w:rFonts w:ascii="Tahoma" w:hAnsi="Tahoma" w:cs="Tahoma"/>
          <w:noProof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943464" w:rsidRPr="007429EB" w:rsidRDefault="00943464" w:rsidP="00943464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 w:rsidRPr="007429EB"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Cavidad uterina</w:t>
      </w:r>
      <w:r w:rsidRPr="007429EB">
        <w:rPr>
          <w:rFonts w:ascii="Tahoma" w:hAnsi="Tahoma" w:cs="Tahoma"/>
          <w:noProof/>
          <w:sz w:val="20"/>
          <w:szCs w:val="20"/>
        </w:rPr>
        <w:t xml:space="preserve"> se encuentra ocupado a nivel fúndico por saco gestacional único, redondeado, de bordes regulares, de </w:t>
      </w:r>
      <w:r>
        <w:rPr>
          <w:rFonts w:ascii="Tahoma" w:hAnsi="Tahoma" w:cs="Tahoma"/>
          <w:noProof/>
          <w:sz w:val="20"/>
          <w:szCs w:val="20"/>
        </w:rPr>
        <w:t>7</w:t>
      </w:r>
      <w:r w:rsidRPr="007429EB">
        <w:rPr>
          <w:rFonts w:ascii="Tahoma" w:hAnsi="Tahoma" w:cs="Tahoma"/>
          <w:noProof/>
          <w:sz w:val="20"/>
          <w:szCs w:val="20"/>
        </w:rPr>
        <w:t xml:space="preserve">mm de diámetro medio, con reacción decidual periférica incipiente. </w:t>
      </w: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43464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A la fecha no se delimita imagen de botón embrionario</w:t>
      </w:r>
      <w:r>
        <w:rPr>
          <w:rFonts w:ascii="Tahoma" w:hAnsi="Tahoma" w:cs="Tahoma"/>
          <w:noProof/>
          <w:sz w:val="20"/>
          <w:szCs w:val="20"/>
        </w:rPr>
        <w:t xml:space="preserve"> ni de anillo vitelino</w:t>
      </w:r>
      <w:r w:rsidRPr="007429EB">
        <w:rPr>
          <w:rFonts w:ascii="Tahoma" w:hAnsi="Tahoma" w:cs="Tahoma"/>
          <w:noProof/>
          <w:sz w:val="20"/>
          <w:szCs w:val="20"/>
        </w:rPr>
        <w:t>.</w:t>
      </w:r>
    </w:p>
    <w:p w:rsidR="00943464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Adyacente al saco gestacional se aprecia una imagen hipoecogenica de aspecto semilunar el cual mide 10 x 2mm de diametro.</w:t>
      </w: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 </w:t>
      </w: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Cuello uterino</w:t>
      </w:r>
      <w:r w:rsidRPr="007429EB"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943464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Ovario derecho mide:</w:t>
      </w:r>
      <w:r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36</w:t>
      </w:r>
      <w:r w:rsidRPr="007429EB">
        <w:rPr>
          <w:rFonts w:ascii="Tahoma" w:hAnsi="Tahoma" w:cs="Tahoma"/>
          <w:noProof/>
          <w:sz w:val="20"/>
          <w:szCs w:val="20"/>
        </w:rPr>
        <w:t xml:space="preserve"> x 1</w:t>
      </w:r>
      <w:r>
        <w:rPr>
          <w:rFonts w:ascii="Tahoma" w:hAnsi="Tahoma" w:cs="Tahoma"/>
          <w:noProof/>
          <w:sz w:val="20"/>
          <w:szCs w:val="20"/>
        </w:rPr>
        <w:t>7</w:t>
      </w:r>
      <w:r w:rsidRPr="007429EB">
        <w:rPr>
          <w:rFonts w:ascii="Tahoma" w:hAnsi="Tahoma" w:cs="Tahoma"/>
          <w:noProof/>
          <w:sz w:val="20"/>
          <w:szCs w:val="20"/>
        </w:rPr>
        <w:t>mm</w:t>
      </w: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 xml:space="preserve">Ovario </w:t>
      </w:r>
      <w:r>
        <w:rPr>
          <w:rFonts w:ascii="Tahoma" w:hAnsi="Tahoma" w:cs="Tahoma"/>
          <w:b/>
          <w:noProof/>
          <w:sz w:val="20"/>
          <w:szCs w:val="20"/>
        </w:rPr>
        <w:t xml:space="preserve">izquierdo </w:t>
      </w:r>
      <w:r w:rsidRPr="007429EB">
        <w:rPr>
          <w:rFonts w:ascii="Tahoma" w:hAnsi="Tahoma" w:cs="Tahoma"/>
          <w:b/>
          <w:noProof/>
          <w:sz w:val="20"/>
          <w:szCs w:val="20"/>
        </w:rPr>
        <w:t>mide:</w:t>
      </w:r>
      <w:r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28 x 11mm.</w:t>
      </w:r>
    </w:p>
    <w:p w:rsidR="00943464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43464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1D7954">
        <w:rPr>
          <w:rFonts w:ascii="Tahoma" w:hAnsi="Tahoma" w:cs="Tahoma"/>
          <w:b/>
          <w:noProof/>
          <w:sz w:val="20"/>
          <w:szCs w:val="20"/>
        </w:rPr>
        <w:t>Saco de douglas</w:t>
      </w:r>
      <w:r>
        <w:rPr>
          <w:rFonts w:ascii="Tahoma" w:hAnsi="Tahoma" w:cs="Tahoma"/>
          <w:noProof/>
          <w:sz w:val="20"/>
          <w:szCs w:val="20"/>
        </w:rPr>
        <w:t>: Libre.</w:t>
      </w:r>
    </w:p>
    <w:p w:rsidR="00943464" w:rsidRPr="001D7954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  <w:u w:val="single"/>
        </w:rPr>
      </w:pPr>
    </w:p>
    <w:p w:rsidR="00943464" w:rsidRPr="001D7954" w:rsidRDefault="00943464" w:rsidP="00943464">
      <w:pPr>
        <w:widowControl w:val="0"/>
        <w:jc w:val="both"/>
        <w:rPr>
          <w:rFonts w:ascii="Tahoma" w:hAnsi="Tahoma" w:cs="Tahoma"/>
          <w:b/>
          <w:noProof/>
          <w:sz w:val="20"/>
          <w:szCs w:val="20"/>
          <w:u w:val="single"/>
        </w:rPr>
      </w:pPr>
      <w:r w:rsidRPr="001D7954">
        <w:rPr>
          <w:rFonts w:ascii="Tahoma" w:hAnsi="Tahoma" w:cs="Tahoma"/>
          <w:b/>
          <w:noProof/>
          <w:sz w:val="20"/>
          <w:szCs w:val="20"/>
          <w:u w:val="single"/>
        </w:rPr>
        <w:t xml:space="preserve">IDX: </w:t>
      </w: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43464" w:rsidRDefault="00943464" w:rsidP="00943464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HALLAZGOS ECOGRAFICOS COMPATIBLES CON: GESTACIÓN INICIAL DE 4 SEMANAS</w:t>
      </w:r>
      <w:r>
        <w:rPr>
          <w:rFonts w:ascii="Tahoma" w:hAnsi="Tahoma" w:cs="Tahoma"/>
          <w:noProof/>
          <w:sz w:val="20"/>
          <w:szCs w:val="20"/>
        </w:rPr>
        <w:t xml:space="preserve">, </w:t>
      </w:r>
      <w:r w:rsidRPr="007429EB">
        <w:rPr>
          <w:rFonts w:ascii="Tahoma" w:hAnsi="Tahoma" w:cs="Tahoma"/>
          <w:noProof/>
          <w:sz w:val="20"/>
          <w:szCs w:val="20"/>
        </w:rPr>
        <w:t xml:space="preserve">POR </w:t>
      </w:r>
      <w:r>
        <w:rPr>
          <w:rFonts w:ascii="Tahoma" w:hAnsi="Tahoma" w:cs="Tahoma"/>
          <w:noProof/>
          <w:sz w:val="20"/>
          <w:szCs w:val="20"/>
        </w:rPr>
        <w:t xml:space="preserve">DIAMETRO </w:t>
      </w:r>
      <w:r w:rsidRPr="007429EB">
        <w:rPr>
          <w:rFonts w:ascii="Tahoma" w:hAnsi="Tahoma" w:cs="Tahoma"/>
          <w:noProof/>
          <w:sz w:val="20"/>
          <w:szCs w:val="20"/>
        </w:rPr>
        <w:t xml:space="preserve">DEL SACO GESTACIONAL. </w:t>
      </w:r>
    </w:p>
    <w:p w:rsidR="00943464" w:rsidRDefault="00943464" w:rsidP="00943464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HEMATOMA SUBCORIAL.</w:t>
      </w:r>
    </w:p>
    <w:p w:rsidR="00943464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43464" w:rsidRPr="007429EB" w:rsidRDefault="00943464" w:rsidP="0094346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SE SUGIERE </w:t>
      </w:r>
      <w:r>
        <w:rPr>
          <w:rFonts w:ascii="Tahoma" w:hAnsi="Tahoma" w:cs="Tahoma"/>
          <w:noProof/>
          <w:sz w:val="20"/>
          <w:szCs w:val="20"/>
        </w:rPr>
        <w:t xml:space="preserve">CORRELACIONAR CON DATOS CLINICOS, EXAMENES DE LABORATORIO Y </w:t>
      </w:r>
      <w:r w:rsidRPr="007429EB">
        <w:rPr>
          <w:rFonts w:ascii="Tahoma" w:hAnsi="Tahoma" w:cs="Tahoma"/>
          <w:noProof/>
          <w:sz w:val="20"/>
          <w:szCs w:val="20"/>
        </w:rPr>
        <w:t>CONTROL POSTERIOR PARA DETERMINAR VIABILIDAD EMBRIONARIA.</w:t>
      </w:r>
    </w:p>
    <w:p w:rsidR="00943464" w:rsidRDefault="00943464" w:rsidP="00943464">
      <w:pPr>
        <w:rPr>
          <w:rFonts w:ascii="Tahoma" w:hAnsi="Tahoma" w:cs="Tahoma"/>
          <w:sz w:val="20"/>
          <w:szCs w:val="20"/>
        </w:rPr>
      </w:pPr>
    </w:p>
    <w:p w:rsidR="00943464" w:rsidRDefault="00943464" w:rsidP="00943464">
      <w:pPr>
        <w:rPr>
          <w:rFonts w:ascii="Tahoma" w:hAnsi="Tahoma" w:cs="Tahoma"/>
          <w:sz w:val="20"/>
          <w:szCs w:val="20"/>
        </w:rPr>
      </w:pPr>
    </w:p>
    <w:p w:rsidR="00943464" w:rsidRPr="005E106B" w:rsidRDefault="00943464" w:rsidP="00943464">
      <w:r>
        <w:rPr>
          <w:rFonts w:ascii="Tahoma" w:hAnsi="Tahoma" w:cs="Tahoma"/>
          <w:sz w:val="20"/>
          <w:szCs w:val="20"/>
        </w:rPr>
        <w:t>Atentamente.</w:t>
      </w:r>
    </w:p>
    <w:p w:rsidR="00FD1BD8" w:rsidRPr="004C7FC8" w:rsidRDefault="00FD1BD8" w:rsidP="00943464">
      <w:pPr>
        <w:widowControl w:val="0"/>
        <w:jc w:val="both"/>
        <w:rPr>
          <w:rFonts w:ascii="Tahoma" w:hAnsi="Tahoma" w:cs="Tahoma"/>
          <w:i/>
        </w:rPr>
      </w:pPr>
      <w:bookmarkStart w:id="0" w:name="_GoBack"/>
      <w:bookmarkEnd w:id="0"/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F4146"/>
    <w:multiLevelType w:val="hybridMultilevel"/>
    <w:tmpl w:val="C818BB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3464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8D0C51B-1946-4BEB-8345-0B525699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2004-12-28T16:27:00Z</cp:lastPrinted>
  <dcterms:created xsi:type="dcterms:W3CDTF">2016-02-10T16:34:00Z</dcterms:created>
  <dcterms:modified xsi:type="dcterms:W3CDTF">2019-04-08T16:04:00Z</dcterms:modified>
</cp:coreProperties>
</file>