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953CAC" w:rsidRDefault="00953CAC" w:rsidP="00953C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BARRIOS QUISPE ESTHER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3CAC" w:rsidRDefault="00953CAC" w:rsidP="00953C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5D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3CAC" w:rsidRDefault="00953CAC" w:rsidP="00953C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00071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3CAC" w:rsidRDefault="00953CAC" w:rsidP="00953C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06/04/2019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53CAC" w:rsidRDefault="00953CAC" w:rsidP="00953CAC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53CAC" w:rsidRDefault="00953CAC" w:rsidP="00953CAC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Tahoma" w:hAnsi="Tahoma" w:cs="Tahoma"/>
          <w:b/>
          <w:i/>
          <w:noProof/>
          <w:sz w:val="18"/>
          <w:szCs w:val="18"/>
        </w:rPr>
        <w:fldChar w:fldCharType="begin"/>
      </w:r>
      <w:r>
        <w:rPr>
          <w:rFonts w:ascii="Tahoma" w:hAnsi="Tahoma" w:cs="Tahoma"/>
          <w:b/>
          <w:i/>
          <w:noProof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sz w:val="18"/>
          <w:szCs w:val="18"/>
        </w:rPr>
        <w:fldChar w:fldCharType="separate"/>
      </w:r>
      <w:r>
        <w:rPr>
          <w:rFonts w:ascii="Tahoma" w:hAnsi="Tahoma" w:cs="Tahoma"/>
          <w:b/>
          <w:i/>
          <w:noProof/>
          <w:sz w:val="18"/>
          <w:szCs w:val="18"/>
        </w:rPr>
        <w:t>MyLab SEVEN</w:t>
      </w:r>
      <w:r>
        <w:rPr>
          <w:rFonts w:ascii="Tahoma" w:hAnsi="Tahoma" w:cs="Tahoma"/>
          <w:b/>
          <w:i/>
          <w:noProof/>
          <w:sz w:val="18"/>
          <w:szCs w:val="18"/>
        </w:rPr>
        <w:fldChar w:fldCharType="end"/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MÉTODO 5D EN TIEMPO REAL UTILIZANDO TRANSDUCTOR VOLUMÉTRICO MULTIFRECUENCIAL, MUESTRA:</w:t>
      </w:r>
    </w:p>
    <w:p w:rsidR="00953CAC" w:rsidRDefault="00953CAC" w:rsidP="00953CAC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953CAC" w:rsidRDefault="00953CAC" w:rsidP="00953CAC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61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25 SEMANAS)</w:t>
      </w: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229 mm. (EG: 25 SEMANAS)</w:t>
      </w: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213 mm. (EG: 25 SEMANAS)    </w:t>
      </w: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44 mm. </w:t>
      </w:r>
      <w:r>
        <w:rPr>
          <w:rFonts w:ascii="Tahoma" w:hAnsi="Tahoma" w:cs="Tahoma"/>
          <w:b/>
          <w:i/>
          <w:noProof/>
          <w:sz w:val="18"/>
          <w:szCs w:val="18"/>
        </w:rPr>
        <w:t>(EG: 25 SEMANAS)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82 mm. (EG: 25 SEMANAS)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43 mm. (EG: 25 SEMANAS)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40 mm. (EG: 25 SEMANAS)</w:t>
      </w:r>
    </w:p>
    <w:p w:rsidR="00953CAC" w:rsidRDefault="00953CAC" w:rsidP="00953CA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39 mm. </w:t>
      </w:r>
      <w:r>
        <w:rPr>
          <w:rFonts w:ascii="Tahoma" w:hAnsi="Tahoma" w:cs="Tahoma"/>
          <w:b/>
          <w:i/>
          <w:noProof/>
          <w:sz w:val="18"/>
          <w:szCs w:val="18"/>
        </w:rPr>
        <w:t>(EG: 25 SEMANAS)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26 mm. (EG: 25 SEMANAS)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799 gr.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Hadlock84 – AC, LF).</w:t>
      </w:r>
    </w:p>
    <w:p w:rsidR="00953CAC" w:rsidRDefault="00953CAC" w:rsidP="00953CA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953CAC" w:rsidRDefault="00953CAC" w:rsidP="00953CA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953CAC" w:rsidRDefault="00953CAC" w:rsidP="00953CA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53CAC" w:rsidRDefault="00953CAC" w:rsidP="00953CA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21%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53CAC" w:rsidRDefault="00953CAC" w:rsidP="00953CA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73%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1.07%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158 pulsaciones por minuto registrado mediante Doppler pulsado y continuo en modo Dupplex.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corporal en pared posterior. ESPESOR DE PLACENTA: 26 mm. </w:t>
      </w: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0/III (Clasificación de Grannum). </w:t>
      </w: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60mm.  (VN: 30 – 80mm). </w:t>
      </w:r>
    </w:p>
    <w:p w:rsidR="00953CAC" w:rsidRDefault="00953CAC" w:rsidP="00953CA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masculino. </w:t>
      </w:r>
    </w:p>
    <w:p w:rsidR="00953CAC" w:rsidRDefault="00953CAC" w:rsidP="0095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953CAC" w:rsidRDefault="00953CAC" w:rsidP="00953CAC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953CAC" w:rsidRPr="00953CAC" w:rsidRDefault="00953CAC" w:rsidP="00953CAC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953CAC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6%.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numPr>
          <w:ilvl w:val="0"/>
          <w:numId w:val="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953CAC" w:rsidRDefault="00953CAC" w:rsidP="00953CAC">
      <w:pPr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5D</w:t>
      </w:r>
    </w:p>
    <w:p w:rsidR="00953CAC" w:rsidRDefault="00953CAC" w:rsidP="00953CAC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5D no ha mostrado alteraciones en la morfología en los distindos niveles fetales examinados.</w:t>
      </w:r>
    </w:p>
    <w:p w:rsidR="00953CAC" w:rsidRDefault="00953CAC" w:rsidP="00953CAC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953CAC" w:rsidRDefault="00953CAC" w:rsidP="00953CAC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HALLAZGOS ECOGRAFICOS:  </w:t>
      </w:r>
    </w:p>
    <w:p w:rsidR="00953CAC" w:rsidRDefault="00953CAC" w:rsidP="00953CAC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25 +/- 1 SEMANAS POR BIOMETRÍA FETAL.</w:t>
      </w:r>
    </w:p>
    <w:p w:rsidR="00953CAC" w:rsidRDefault="00953CAC" w:rsidP="00953CAC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953CAC" w:rsidRDefault="00953CAC" w:rsidP="00953CAC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953CAC" w:rsidRDefault="00953CAC" w:rsidP="00953CAC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 Y CORRELACION CON DATOS CLINICOS.</w:t>
      </w:r>
    </w:p>
    <w:p w:rsidR="00953CAC" w:rsidRDefault="00953CAC" w:rsidP="00953CA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53CAC" w:rsidRDefault="00953CAC" w:rsidP="00953CA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953CAC" w:rsidRDefault="00953CAC" w:rsidP="00953CA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53CAC" w:rsidRDefault="00953CAC" w:rsidP="00953CA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953CAC">
      <w:pPr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3CAC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953CA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953CAC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2011-11-11T18:24:00Z</cp:lastPrinted>
  <dcterms:created xsi:type="dcterms:W3CDTF">2016-02-10T16:14:00Z</dcterms:created>
  <dcterms:modified xsi:type="dcterms:W3CDTF">2019-04-07T00:51:00Z</dcterms:modified>
</cp:coreProperties>
</file>