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4" w:rsidRDefault="009318B4" w:rsidP="009318B4">
      <w:pPr>
        <w:pStyle w:val="Puesto"/>
      </w:pPr>
    </w:p>
    <w:p w:rsidR="009318B4" w:rsidRDefault="009318B4" w:rsidP="009318B4">
      <w:pPr>
        <w:pStyle w:val="Puesto"/>
      </w:pPr>
    </w:p>
    <w:p w:rsidR="009318B4" w:rsidRDefault="009318B4" w:rsidP="009318B4">
      <w:pPr>
        <w:pStyle w:val="Puesto"/>
      </w:pPr>
    </w:p>
    <w:p w:rsidR="009318B4" w:rsidRDefault="009318B4" w:rsidP="009318B4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CONDOR RIVAS EVA REGINA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MAMAS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b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b/>
          <w:noProof/>
          <w:sz w:val="20"/>
          <w:szCs w:val="20"/>
        </w:rPr>
        <w:t xml:space="preserve">MODELO </w: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noProof/>
          <w:sz w:val="20"/>
          <w:szCs w:val="20"/>
        </w:rPr>
        <w:t>MyLab SEVEN</w:t>
      </w:r>
      <w:r>
        <w:rPr>
          <w:rFonts w:ascii="Tahoma" w:hAnsi="Tahoma" w:cs="Tahoma"/>
          <w:b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LINEAL MULTIFRECUENCIAL (7.5 – 10 MHz) PARA </w:t>
      </w:r>
      <w:smartTag w:uri="urn:schemas-microsoft-com:office:smarttags" w:element="PersonName">
        <w:smartTagPr>
          <w:attr w:name="ProductID" w:val="LA EVALUACION DE"/>
        </w:smartTagPr>
        <w:smartTag w:uri="urn:schemas-microsoft-com:office:smarttags" w:element="PersonName">
          <w:smartTagPr>
            <w:attr w:name="ProductID" w:val="LA EVALUACION"/>
          </w:smartTagPr>
          <w:r>
            <w:rPr>
              <w:rFonts w:ascii="Tahoma" w:hAnsi="Tahoma" w:cs="Tahoma"/>
              <w:b/>
              <w:noProof/>
              <w:sz w:val="20"/>
              <w:szCs w:val="20"/>
            </w:rPr>
            <w:t>LA EVALUACION</w:t>
          </w:r>
        </w:smartTag>
        <w:r>
          <w:rPr>
            <w:rFonts w:ascii="Tahoma" w:hAnsi="Tahoma" w:cs="Tahoma"/>
            <w:b/>
            <w:noProof/>
            <w:sz w:val="20"/>
            <w:szCs w:val="20"/>
          </w:rPr>
          <w:t xml:space="preserve"> DE</w:t>
        </w:r>
      </w:smartTag>
      <w:r>
        <w:rPr>
          <w:rFonts w:ascii="Tahoma" w:hAnsi="Tahoma" w:cs="Tahoma"/>
          <w:b/>
          <w:noProof/>
          <w:sz w:val="20"/>
          <w:szCs w:val="20"/>
        </w:rPr>
        <w:t xml:space="preserve"> AMBAS MAMAS, MUESTRA:</w:t>
      </w:r>
    </w:p>
    <w:p w:rsidR="009318B4" w:rsidRDefault="009318B4" w:rsidP="009318B4">
      <w:pPr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>
          <w:rPr>
            <w:rFonts w:ascii="Tahoma" w:hAnsi="Tahoma" w:cs="Tahoma"/>
            <w:sz w:val="20"/>
            <w:szCs w:val="20"/>
          </w:rPr>
          <w:t>1.5 mm</w:t>
        </w:r>
      </w:smartTag>
      <w:r>
        <w:rPr>
          <w:rFonts w:ascii="Tahoma" w:hAnsi="Tahoma" w:cs="Tahoma"/>
          <w:sz w:val="20"/>
          <w:szCs w:val="20"/>
        </w:rPr>
        <w:t xml:space="preserve"> de espesor). 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Tejido glandular mamario de ecotextura heterogénea en proyección del CSE hacia R 12 condicionado por la presencia de una imagen quística simple de 3 x 3mm de diámetros mayores, de paredes delgadas, contenido liquido homogéneo y refuerzo posterior.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Espesor glandular mide 14mm.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axilar sin evidencia de proceso inflamatorio ganglionar.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retroareolar libre de masas o colecciones.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Ductus mamarios de calibre y trayectoria normal.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>
          <w:rPr>
            <w:rFonts w:ascii="Tahoma" w:hAnsi="Tahoma" w:cs="Tahoma"/>
            <w:sz w:val="20"/>
            <w:szCs w:val="20"/>
          </w:rPr>
          <w:t>1.5 mm</w:t>
        </w:r>
      </w:smartTag>
      <w:r>
        <w:rPr>
          <w:rFonts w:ascii="Tahoma" w:hAnsi="Tahoma" w:cs="Tahoma"/>
          <w:sz w:val="20"/>
          <w:szCs w:val="20"/>
        </w:rPr>
        <w:t xml:space="preserve"> de espesor). 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Tejido glandular mamario de ecotextura heterogénea en proyección del CSE hacia R 1 condicionado por la presencia de una imagen quística simple de 4 x 3mm de diámetros mayores, de paredes delgadas, contenido liquido homogéneo y refuerzo posterior.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Espesor glandular mide 15mm.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axilar sin evidencia de proceso inflamatorio ganglionar.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Región retroareolar libre de masas o colecciones.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Ductus mamarios de calibre y trayectoria normal.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HALLAZGOS ECOGRAFICOS EN RELACIÒN A</w:t>
      </w:r>
      <w:r>
        <w:rPr>
          <w:rFonts w:ascii="Tahoma" w:hAnsi="Tahoma" w:cs="Tahoma"/>
          <w:b/>
          <w:sz w:val="20"/>
          <w:szCs w:val="20"/>
        </w:rPr>
        <w:t>: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QUISTE SIMPLE EN MAMA BILATERAL.</w:t>
      </w: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  <w:rPr>
          <w:rFonts w:ascii="Tahoma" w:hAnsi="Tahoma" w:cs="Tahoma"/>
          <w:sz w:val="20"/>
          <w:szCs w:val="20"/>
        </w:rPr>
      </w:pPr>
    </w:p>
    <w:p w:rsidR="009318B4" w:rsidRDefault="009318B4" w:rsidP="009318B4">
      <w:pPr>
        <w:jc w:val="both"/>
      </w:pPr>
      <w:r>
        <w:rPr>
          <w:rFonts w:ascii="Tahoma" w:hAnsi="Tahoma" w:cs="Tahoma"/>
          <w:sz w:val="20"/>
          <w:szCs w:val="20"/>
        </w:rPr>
        <w:t>S/S CORRELACIONAR CON DATOS CLINICOS Y CONTROL POSTERIOR.</w:t>
      </w:r>
    </w:p>
    <w:p w:rsidR="00C20E24" w:rsidRPr="009318B4" w:rsidRDefault="00C20E24" w:rsidP="009318B4">
      <w:bookmarkStart w:id="0" w:name="_GoBack"/>
      <w:bookmarkEnd w:id="0"/>
    </w:p>
    <w:sectPr w:rsidR="00C20E24" w:rsidRPr="009318B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18B4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CF73693-105F-4AC4-8A94-EA2FB9C5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2004-10-30T23:01:00Z</cp:lastPrinted>
  <dcterms:created xsi:type="dcterms:W3CDTF">2016-02-10T16:14:00Z</dcterms:created>
  <dcterms:modified xsi:type="dcterms:W3CDTF">2019-03-27T00:32:00Z</dcterms:modified>
</cp:coreProperties>
</file>