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CC2EEF" w:rsidRDefault="004A2482" w:rsidP="004A2482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CC2EEF"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EVER ISHPILCO GONZALES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VESICO PROSTATICO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CC2EEF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CC2EEF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CC2EEF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CC2EEF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Muestra </w:t>
      </w:r>
      <w:r w:rsidR="00CC2EEF">
        <w:rPr>
          <w:rFonts w:ascii="Tahoma" w:hAnsi="Tahoma" w:cs="Arial"/>
          <w:i/>
          <w:noProof/>
          <w:sz w:val="20"/>
          <w:szCs w:val="20"/>
        </w:rPr>
        <w:t>adecuada distensión, visualizándose a nivel piso imagen sacular y/o adición de 36mm., de diametro mayor. P</w:t>
      </w:r>
      <w:r w:rsidRPr="008A1FD4">
        <w:rPr>
          <w:rFonts w:ascii="Tahoma" w:hAnsi="Tahoma" w:cs="Arial"/>
          <w:i/>
          <w:noProof/>
          <w:sz w:val="20"/>
          <w:szCs w:val="20"/>
        </w:rPr>
        <w:t>ared de espesor conservado sin evidencia de lesiones focales sólidas, quísticas</w:t>
      </w:r>
      <w:r w:rsidR="00CC2EEF">
        <w:rPr>
          <w:rFonts w:ascii="Tahoma" w:hAnsi="Tahoma" w:cs="Arial"/>
          <w:i/>
          <w:noProof/>
          <w:sz w:val="20"/>
          <w:szCs w:val="20"/>
        </w:rPr>
        <w:t xml:space="preserve"> ni </w:t>
      </w:r>
      <w:r w:rsidRPr="008A1FD4">
        <w:rPr>
          <w:rFonts w:ascii="Tahoma" w:hAnsi="Tahoma" w:cs="Arial"/>
          <w:i/>
          <w:noProof/>
          <w:sz w:val="20"/>
          <w:szCs w:val="20"/>
        </w:rPr>
        <w:t>pólipos.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CC2EEF">
        <w:rPr>
          <w:rFonts w:ascii="Tahoma" w:hAnsi="Tahoma" w:cs="Arial"/>
          <w:i/>
          <w:noProof/>
          <w:sz w:val="20"/>
          <w:szCs w:val="20"/>
        </w:rPr>
        <w:t>402</w:t>
      </w:r>
      <w:r w:rsidRPr="008A1FD4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CC2EEF">
        <w:rPr>
          <w:rFonts w:ascii="Tahoma" w:hAnsi="Tahoma" w:cs="Arial"/>
          <w:i/>
          <w:noProof/>
          <w:sz w:val="20"/>
          <w:szCs w:val="20"/>
        </w:rPr>
        <w:t>106</w:t>
      </w:r>
      <w:r w:rsidRPr="008A1FD4">
        <w:rPr>
          <w:rFonts w:ascii="Tahoma" w:hAnsi="Tahoma" w:cs="Arial"/>
          <w:i/>
          <w:noProof/>
          <w:sz w:val="20"/>
          <w:szCs w:val="20"/>
        </w:rPr>
        <w:t>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CC2EEF">
        <w:rPr>
          <w:rFonts w:ascii="Tahoma" w:hAnsi="Tahoma" w:cs="Arial"/>
          <w:i/>
          <w:noProof/>
          <w:sz w:val="20"/>
          <w:szCs w:val="20"/>
        </w:rPr>
        <w:t>26%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ecotextura heterogénea por la presencia de una imagen nodular hipoecogénica de </w:t>
      </w:r>
      <w:r w:rsidR="00CC2EEF">
        <w:rPr>
          <w:rFonts w:ascii="Tahoma" w:hAnsi="Tahoma" w:cs="Tahoma"/>
          <w:i/>
          <w:color w:val="000000"/>
          <w:sz w:val="20"/>
          <w:szCs w:val="20"/>
        </w:rPr>
        <w:t>25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 xml:space="preserve">Región fibromuscular </w:t>
      </w:r>
      <w:r w:rsidR="00CC2EEF">
        <w:rPr>
          <w:rFonts w:ascii="Tahoma" w:hAnsi="Tahoma" w:cs="Tahoma"/>
          <w:i/>
          <w:color w:val="000000"/>
          <w:sz w:val="20"/>
          <w:szCs w:val="20"/>
        </w:rPr>
        <w:t xml:space="preserve">anterior 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CC2EEF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="00CC2EEF">
        <w:rPr>
          <w:rFonts w:ascii="Tahoma" w:hAnsi="Tahoma" w:cs="Arial"/>
          <w:i/>
          <w:sz w:val="20"/>
          <w:szCs w:val="22"/>
          <w:lang w:val="pt-BR"/>
        </w:rPr>
        <w:t xml:space="preserve"> 54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="00CC2EEF">
        <w:rPr>
          <w:rFonts w:ascii="Tahoma" w:hAnsi="Tahoma" w:cs="Arial"/>
          <w:i/>
          <w:sz w:val="20"/>
          <w:szCs w:val="22"/>
          <w:lang w:val="pt-BR"/>
        </w:rPr>
        <w:t>50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="00CC2EEF">
        <w:rPr>
          <w:rFonts w:ascii="Tahoma" w:hAnsi="Tahoma" w:cs="Arial"/>
          <w:i/>
          <w:sz w:val="20"/>
          <w:szCs w:val="22"/>
        </w:rPr>
        <w:t>42</w:t>
      </w:r>
      <w:r w:rsidRPr="008A1FD4">
        <w:rPr>
          <w:rFonts w:ascii="Tahoma" w:hAnsi="Tahoma" w:cs="Arial"/>
          <w:i/>
          <w:sz w:val="20"/>
          <w:szCs w:val="22"/>
        </w:rPr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="00CC2EEF">
        <w:rPr>
          <w:rFonts w:ascii="Tahoma" w:hAnsi="Tahoma" w:cs="Arial"/>
          <w:i/>
          <w:sz w:val="20"/>
          <w:szCs w:val="22"/>
        </w:rPr>
        <w:t>58</w:t>
      </w:r>
      <w:r w:rsidRPr="008A1FD4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CC2EEF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DIVERTICULO VESICAL.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 xml:space="preserve">RESIDUO VESICAL </w:t>
      </w:r>
      <w:r w:rsidR="00CC2EEF">
        <w:rPr>
          <w:rFonts w:ascii="Tahoma" w:hAnsi="Tahoma" w:cs="Arial"/>
          <w:i/>
          <w:sz w:val="20"/>
          <w:szCs w:val="22"/>
        </w:rPr>
        <w:t>DEL 26% - CONSIDERAR: RETENCION URINARIA</w:t>
      </w:r>
      <w:r w:rsidRPr="008A1FD4">
        <w:rPr>
          <w:rFonts w:ascii="Tahoma" w:hAnsi="Tahoma" w:cs="Arial"/>
          <w:i/>
          <w:sz w:val="20"/>
          <w:szCs w:val="22"/>
        </w:rPr>
        <w:t>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CC2EEF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C2EEF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6A95D2-5DC1-4105-913E-33EDD41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C2E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C2EE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2019-04-12T16:35:00Z</cp:lastPrinted>
  <dcterms:created xsi:type="dcterms:W3CDTF">2016-02-10T16:44:00Z</dcterms:created>
  <dcterms:modified xsi:type="dcterms:W3CDTF">2019-04-12T16:37:00Z</dcterms:modified>
</cp:coreProperties>
</file>