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9B" w:rsidRPr="007C639B" w:rsidRDefault="007C639B" w:rsidP="007C639B">
      <w:pPr>
        <w:pStyle w:val="Puest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GENESIS AKEMI SANDOVAL TORRES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022BE1" w:rsidRDefault="00022BE1" w:rsidP="00022BE1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022BE1" w:rsidRDefault="00022BE1" w:rsidP="00022BE1">
      <w:pPr>
        <w:rPr>
          <w:rFonts w:ascii="Tahoma" w:hAnsi="Tahoma" w:cs="Tahoma"/>
          <w:i/>
          <w:sz w:val="20"/>
          <w:szCs w:val="20"/>
        </w:rPr>
      </w:pP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b/>
          <w:bCs/>
          <w:i/>
          <w:szCs w:val="20"/>
          <w:u w:val="single"/>
        </w:rPr>
        <w:t>UTERO</w:t>
      </w:r>
      <w:r>
        <w:rPr>
          <w:rFonts w:ascii="Tahoma" w:hAnsi="Tahoma" w:cs="Tahoma"/>
          <w:b/>
          <w:bCs/>
          <w:i/>
          <w:szCs w:val="20"/>
        </w:rPr>
        <w:t xml:space="preserve">: </w:t>
      </w:r>
      <w:r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b/>
          <w:i/>
          <w:szCs w:val="20"/>
          <w:u w:val="single"/>
        </w:rPr>
        <w:t>CAVIDAD UTERINA</w:t>
      </w:r>
      <w:r>
        <w:rPr>
          <w:rFonts w:ascii="Tahoma" w:hAnsi="Tahoma" w:cs="Tahoma"/>
          <w:b/>
          <w:i/>
          <w:szCs w:val="20"/>
        </w:rPr>
        <w:t xml:space="preserve">: </w:t>
      </w:r>
      <w:r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158 Lpm) y con movimientos corporales espontáneos presentes.</w:t>
      </w: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</w:p>
    <w:p w:rsidR="00022BE1" w:rsidRDefault="00022BE1" w:rsidP="00022BE1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>
        <w:rPr>
          <w:rFonts w:ascii="Tahoma" w:hAnsi="Tahoma" w:cs="Tahoma"/>
          <w:b/>
          <w:i/>
          <w:szCs w:val="20"/>
          <w:lang w:val="pt-BR"/>
        </w:rPr>
        <w:t>:</w:t>
      </w: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>Longitud cráneo – caudal</w:t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  <w:t>71mm.</w:t>
      </w: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 xml:space="preserve">Diámetro </w:t>
      </w:r>
      <w:proofErr w:type="spellStart"/>
      <w:r>
        <w:rPr>
          <w:rFonts w:ascii="Tahoma" w:hAnsi="Tahoma" w:cs="Tahoma"/>
          <w:i/>
          <w:szCs w:val="20"/>
          <w:lang w:val="pt-BR"/>
        </w:rPr>
        <w:t>biparietal</w:t>
      </w:r>
      <w:proofErr w:type="spellEnd"/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  <w:t>23mm.</w:t>
      </w: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Longitud de Fémur</w:t>
      </w:r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  <w:t>:          12mm.</w:t>
      </w: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Placenta ubicada en la pared anterior.</w:t>
      </w: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</w:p>
    <w:p w:rsidR="00022BE1" w:rsidRDefault="00022BE1" w:rsidP="00022BE1">
      <w:pPr>
        <w:pStyle w:val="Textoindependiente"/>
        <w:rPr>
          <w:rFonts w:ascii="Tahoma" w:hAnsi="Tahoma" w:cs="Tahoma"/>
          <w:b/>
          <w:i/>
          <w:szCs w:val="20"/>
        </w:rPr>
      </w:pPr>
      <w:r>
        <w:rPr>
          <w:rFonts w:ascii="Tahoma" w:hAnsi="Tahoma" w:cs="Tahoma"/>
          <w:b/>
          <w:i/>
          <w:szCs w:val="20"/>
          <w:u w:val="single"/>
        </w:rPr>
        <w:t>CUELLO UTERINO</w:t>
      </w:r>
      <w:r>
        <w:rPr>
          <w:rFonts w:ascii="Tahoma" w:hAnsi="Tahoma" w:cs="Tahoma"/>
          <w:b/>
          <w:i/>
          <w:szCs w:val="20"/>
        </w:rPr>
        <w:t>:</w:t>
      </w: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Muestra ecotextura homogénea.</w:t>
      </w: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No se evidencian lesiones focales sólidas ni quísticas.</w:t>
      </w:r>
    </w:p>
    <w:p w:rsidR="00022BE1" w:rsidRDefault="00022BE1" w:rsidP="00022BE1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OCI cerrado.</w:t>
      </w:r>
    </w:p>
    <w:p w:rsidR="00022BE1" w:rsidRDefault="00022BE1" w:rsidP="00022BE1">
      <w:pPr>
        <w:rPr>
          <w:rFonts w:ascii="Tahoma" w:hAnsi="Tahoma" w:cs="Tahoma"/>
          <w:bCs/>
          <w:i/>
          <w:sz w:val="20"/>
          <w:szCs w:val="20"/>
        </w:rPr>
      </w:pPr>
    </w:p>
    <w:p w:rsidR="00022BE1" w:rsidRDefault="00022BE1" w:rsidP="00022BE1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022BE1" w:rsidRDefault="00022BE1" w:rsidP="00022BE1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Ovario normal. No se evidencia imágenes sólidas ni quísticas complejas.</w:t>
      </w:r>
    </w:p>
    <w:p w:rsidR="00022BE1" w:rsidRDefault="00022BE1" w:rsidP="00022BE1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022BE1" w:rsidRDefault="00022BE1" w:rsidP="00022BE1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022BE1" w:rsidRDefault="00022BE1" w:rsidP="00022BE1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Ovario normal. No se evidencia imágenes sólidas ni quísticas complejas.</w:t>
      </w:r>
    </w:p>
    <w:p w:rsidR="00022BE1" w:rsidRDefault="00022BE1" w:rsidP="00022BE1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22BE1" w:rsidRDefault="00022BE1" w:rsidP="00022BE1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>
        <w:rPr>
          <w:rFonts w:ascii="Tahoma" w:hAnsi="Tahoma" w:cs="Tahoma"/>
          <w:bCs/>
          <w:i/>
          <w:sz w:val="20"/>
          <w:szCs w:val="20"/>
        </w:rPr>
        <w:t>libre.</w:t>
      </w:r>
    </w:p>
    <w:p w:rsidR="00022BE1" w:rsidRDefault="00022BE1" w:rsidP="00022BE1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22BE1" w:rsidRDefault="00022BE1" w:rsidP="00022BE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IDx</w:t>
      </w:r>
      <w:r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022BE1" w:rsidRDefault="00022BE1" w:rsidP="00022BE1">
      <w:pPr>
        <w:jc w:val="both"/>
        <w:rPr>
          <w:rFonts w:ascii="Tahoma" w:hAnsi="Tahoma" w:cs="Tahoma"/>
          <w:i/>
          <w:sz w:val="20"/>
          <w:szCs w:val="20"/>
        </w:rPr>
      </w:pPr>
    </w:p>
    <w:p w:rsidR="00022BE1" w:rsidRDefault="00022BE1" w:rsidP="00022BE1">
      <w:pPr>
        <w:numPr>
          <w:ilvl w:val="0"/>
          <w:numId w:val="23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GESTACIÓN ÚNICA ACTIVA DE 13.3 SEMANAS x BIOMETRIA FETAL.</w:t>
      </w:r>
    </w:p>
    <w:p w:rsidR="00022BE1" w:rsidRDefault="00022BE1" w:rsidP="00022BE1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022BE1" w:rsidRDefault="00022BE1" w:rsidP="00022BE1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022BE1" w:rsidRDefault="00022BE1" w:rsidP="00022BE1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22BE1" w:rsidRDefault="00022BE1" w:rsidP="00022BE1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22BE1" w:rsidRDefault="00022BE1" w:rsidP="00022BE1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ATENTAMENTE,</w:t>
      </w:r>
    </w:p>
    <w:p w:rsidR="00610CD2" w:rsidRPr="007C639B" w:rsidRDefault="00610CD2" w:rsidP="00022BE1">
      <w:pPr>
        <w:jc w:val="both"/>
        <w:rPr>
          <w:rFonts w:ascii="Tahoma" w:hAnsi="Tahoma" w:cs="Tahoma"/>
          <w:b/>
          <w:i/>
          <w:sz w:val="20"/>
          <w:szCs w:val="20"/>
        </w:rPr>
      </w:pPr>
      <w:bookmarkStart w:id="0" w:name="_GoBack"/>
      <w:bookmarkEnd w:id="0"/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BE1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55C96A2-147B-47DC-A747-C2FD0DE4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022BE1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2005-08-02T17:40:00Z</cp:lastPrinted>
  <dcterms:created xsi:type="dcterms:W3CDTF">2016-02-10T16:23:00Z</dcterms:created>
  <dcterms:modified xsi:type="dcterms:W3CDTF">2019-04-05T19:09:00Z</dcterms:modified>
</cp:coreProperties>
</file>