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GERARDA ADALBERTA HUAMAN CONDORI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</w:t>
      </w:r>
      <w:r w:rsidR="00FF3770">
        <w:rPr>
          <w:rFonts w:ascii="Tahoma" w:hAnsi="Tahoma" w:cs="Arial"/>
          <w:i/>
          <w:color w:val="000000"/>
          <w:sz w:val="20"/>
          <w:szCs w:val="20"/>
        </w:rPr>
        <w:t>ana de volumen aumentado, mide 81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F3770">
        <w:rPr>
          <w:rFonts w:ascii="Tahoma" w:hAnsi="Tahoma" w:cs="Arial"/>
          <w:i/>
          <w:color w:val="000000"/>
          <w:sz w:val="20"/>
          <w:szCs w:val="20"/>
        </w:rPr>
        <w:t>46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F3770">
        <w:rPr>
          <w:rFonts w:ascii="Tahoma" w:hAnsi="Tahoma" w:cs="Arial"/>
          <w:i/>
          <w:color w:val="000000"/>
          <w:sz w:val="20"/>
          <w:szCs w:val="20"/>
        </w:rPr>
        <w:t>38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mm. En sentido Longitudinal, Transverso y AP. paredes regulares, volumen: </w:t>
      </w:r>
      <w:r w:rsidR="00FF3770">
        <w:rPr>
          <w:rFonts w:ascii="Tahoma" w:hAnsi="Tahoma" w:cs="Arial"/>
          <w:i/>
          <w:color w:val="000000"/>
          <w:sz w:val="20"/>
          <w:szCs w:val="20"/>
        </w:rPr>
        <w:t>79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anterior condicionado por la presencia </w:t>
      </w:r>
      <w:r w:rsidR="00FF3770">
        <w:rPr>
          <w:rFonts w:ascii="Tahoma" w:hAnsi="Tahoma" w:cs="Arial"/>
          <w:i/>
          <w:color w:val="000000"/>
          <w:sz w:val="20"/>
          <w:szCs w:val="20"/>
        </w:rPr>
        <w:t xml:space="preserve">de una </w:t>
      </w:r>
      <w:r w:rsidR="00FF3770" w:rsidRPr="00223124">
        <w:rPr>
          <w:rFonts w:ascii="Tahoma" w:hAnsi="Tahoma" w:cs="Arial"/>
          <w:i/>
          <w:color w:val="000000"/>
          <w:sz w:val="20"/>
          <w:szCs w:val="20"/>
        </w:rPr>
        <w:t>i</w:t>
      </w:r>
      <w:r w:rsidR="00FF3770">
        <w:rPr>
          <w:rFonts w:ascii="Tahoma" w:hAnsi="Tahoma" w:cs="Arial"/>
          <w:i/>
          <w:color w:val="000000"/>
          <w:sz w:val="20"/>
          <w:szCs w:val="20"/>
        </w:rPr>
        <w:t>m</w:t>
      </w:r>
      <w:r w:rsidR="00FF3770" w:rsidRPr="00223124">
        <w:rPr>
          <w:rFonts w:ascii="Tahoma" w:hAnsi="Tahoma" w:cs="Arial"/>
          <w:i/>
          <w:color w:val="000000"/>
          <w:sz w:val="20"/>
          <w:szCs w:val="20"/>
        </w:rPr>
        <w:t>agen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proofErr w:type="spellStart"/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cogénica</w:t>
      </w:r>
      <w:r w:rsidR="00FF3770">
        <w:rPr>
          <w:rFonts w:ascii="Tahoma" w:hAnsi="Tahoma" w:cs="Arial"/>
          <w:i/>
          <w:color w:val="000000"/>
          <w:sz w:val="20"/>
          <w:szCs w:val="20"/>
        </w:rPr>
        <w:t>a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proofErr w:type="spellEnd"/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aspecto nodular </w:t>
      </w:r>
      <w:r w:rsidR="00FF3770">
        <w:rPr>
          <w:rFonts w:ascii="Tahoma" w:hAnsi="Tahoma" w:cs="Arial"/>
          <w:i/>
          <w:color w:val="000000"/>
          <w:sz w:val="20"/>
          <w:szCs w:val="20"/>
        </w:rPr>
        <w:t>de 9 x 6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FF3770">
        <w:rPr>
          <w:rFonts w:ascii="Tahoma" w:hAnsi="Tahoma" w:cs="Arial"/>
          <w:i/>
          <w:color w:val="000000"/>
          <w:sz w:val="20"/>
          <w:szCs w:val="20"/>
        </w:rPr>
        <w:t xml:space="preserve"> muestra endometrio de 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FF377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21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20"/>
          <w:szCs w:val="20"/>
        </w:rPr>
        <w:t>9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FF377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20 x 11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</w:t>
      </w:r>
      <w:r w:rsidR="00FF3770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UTERIN</w:t>
      </w:r>
      <w:r w:rsidR="00FF3770">
        <w:rPr>
          <w:rFonts w:ascii="Tahoma" w:hAnsi="Tahoma" w:cs="Arial"/>
          <w:i/>
          <w:color w:val="000000"/>
          <w:sz w:val="20"/>
          <w:szCs w:val="20"/>
        </w:rPr>
        <w:t>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TIPO INTRAMURAL EN FASE INCIPIENTE.</w:t>
      </w:r>
    </w:p>
    <w:p w:rsidR="00832CF0" w:rsidRDefault="00E9575C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FF3770" w:rsidRPr="00223124" w:rsidRDefault="00FF377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LIBRE.</w:t>
      </w:r>
      <w:bookmarkStart w:id="0" w:name="_GoBack"/>
      <w:bookmarkEnd w:id="0"/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3770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2D889F8-7E40-4C39-B7DA-A2E1567F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F37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F377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2019-04-09T19:03:00Z</cp:lastPrinted>
  <dcterms:created xsi:type="dcterms:W3CDTF">2016-02-10T16:10:00Z</dcterms:created>
  <dcterms:modified xsi:type="dcterms:W3CDTF">2019-04-09T19:05:00Z</dcterms:modified>
</cp:coreProperties>
</file>