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GIOVANA SILVIA CRUZ PONCE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193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060B1F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60B1F">
        <w:rPr>
          <w:rFonts w:ascii="Tahoma" w:hAnsi="Tahoma" w:cs="Tahoma"/>
          <w:i/>
          <w:color w:val="000000"/>
          <w:sz w:val="18"/>
          <w:szCs w:val="18"/>
        </w:rPr>
        <w:t>89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60B1F">
        <w:rPr>
          <w:rFonts w:ascii="Tahoma" w:hAnsi="Tahoma" w:cs="Tahoma"/>
          <w:i/>
          <w:color w:val="000000"/>
          <w:sz w:val="18"/>
          <w:szCs w:val="18"/>
        </w:rPr>
        <w:t>322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60B1F">
        <w:rPr>
          <w:rFonts w:ascii="Tahoma" w:hAnsi="Tahoma" w:cs="Tahoma"/>
          <w:i/>
          <w:color w:val="000000"/>
          <w:sz w:val="18"/>
          <w:szCs w:val="18"/>
        </w:rPr>
        <w:t>346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60B1F">
        <w:rPr>
          <w:rFonts w:ascii="Tahoma" w:hAnsi="Tahoma" w:cs="Tahoma"/>
          <w:i/>
          <w:color w:val="000000"/>
          <w:sz w:val="18"/>
          <w:szCs w:val="18"/>
        </w:rPr>
        <w:t>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60B1F">
        <w:rPr>
          <w:rFonts w:ascii="Tahoma" w:hAnsi="Tahoma" w:cs="Tahoma"/>
          <w:i/>
          <w:color w:val="000000"/>
          <w:sz w:val="18"/>
          <w:szCs w:val="18"/>
          <w:lang w:val="es-PE"/>
        </w:rPr>
        <w:t>3246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060B1F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060B1F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060B1F">
        <w:rPr>
          <w:rFonts w:ascii="Tahoma" w:hAnsi="Tahoma" w:cs="Tahoma"/>
          <w:i/>
          <w:color w:val="000000"/>
          <w:sz w:val="18"/>
          <w:szCs w:val="18"/>
        </w:rPr>
        <w:t>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060B1F">
        <w:rPr>
          <w:rFonts w:ascii="Tahoma" w:hAnsi="Tahoma" w:cs="Tahoma"/>
          <w:i/>
          <w:color w:val="000000"/>
          <w:sz w:val="18"/>
          <w:szCs w:val="18"/>
        </w:rPr>
        <w:t xml:space="preserve"> 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r w:rsidR="00060B1F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  <w:r w:rsidR="00060B1F">
        <w:rPr>
          <w:rFonts w:ascii="Tahoma" w:hAnsi="Tahoma" w:cs="Tahoma"/>
          <w:i/>
          <w:color w:val="000000"/>
          <w:sz w:val="18"/>
          <w:szCs w:val="18"/>
        </w:rPr>
        <w:t xml:space="preserve"> Pozo mayor de líquido amniótico: 40cc.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60B1F">
        <w:rPr>
          <w:rFonts w:ascii="Tahoma" w:hAnsi="Tahoma" w:cs="Tahoma"/>
          <w:i/>
          <w:color w:val="000000"/>
          <w:sz w:val="18"/>
          <w:szCs w:val="18"/>
        </w:rPr>
        <w:t xml:space="preserve">36.6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060B1F" w:rsidRDefault="00060B1F" w:rsidP="00060B1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60B1F" w:rsidRDefault="00060B1F" w:rsidP="00060B1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60B1F" w:rsidRPr="00A21AF8" w:rsidRDefault="00060B1F" w:rsidP="00060B1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0B1F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77C24FB-0DAC-415D-ADAA-F509B7E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60B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60B1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09FB-E717-4830-BC8D-2ACA3697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2019-04-16T21:26:00Z</cp:lastPrinted>
  <dcterms:created xsi:type="dcterms:W3CDTF">2016-02-10T16:41:00Z</dcterms:created>
  <dcterms:modified xsi:type="dcterms:W3CDTF">2019-04-16T21:27:00Z</dcterms:modified>
</cp:coreProperties>
</file>