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7578E1">
        <w:rPr>
          <w:rFonts w:ascii="Tahoma" w:hAnsi="Tahoma" w:cs="Tahoma"/>
          <w:b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GRACIELA ACUACHI TORRES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GENETICA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7578E1">
        <w:rPr>
          <w:rFonts w:ascii="Tahoma" w:hAnsi="Tahoma" w:cs="Tahoma"/>
          <w:i/>
          <w:sz w:val="20"/>
          <w:szCs w:val="20"/>
        </w:rPr>
        <w:t xml:space="preserve">… 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="007578E1">
        <w:rPr>
          <w:rFonts w:ascii="Arial Black" w:hAnsi="Arial Black"/>
          <w:i/>
          <w:noProof/>
          <w:color w:val="000000"/>
          <w:sz w:val="18"/>
          <w:szCs w:val="20"/>
        </w:rPr>
        <w:t xml:space="preserve">  60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</w:t>
      </w:r>
      <w:r w:rsidR="007578E1">
        <w:rPr>
          <w:rFonts w:ascii="Arial Black" w:hAnsi="Arial Black"/>
          <w:i/>
          <w:noProof/>
          <w:color w:val="000000"/>
          <w:sz w:val="18"/>
          <w:szCs w:val="20"/>
        </w:rPr>
        <w:t xml:space="preserve"> TRANSCAVITARIO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(3.0 – 13.0 MHz),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 w:rsidR="00B5153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7578E1">
        <w:rPr>
          <w:rFonts w:ascii="Tahoma" w:hAnsi="Tahoma" w:cs="Tahoma"/>
          <w:i/>
          <w:color w:val="000000"/>
          <w:szCs w:val="20"/>
        </w:rPr>
        <w:tab/>
      </w:r>
      <w:r w:rsidR="007578E1">
        <w:rPr>
          <w:rFonts w:ascii="Tahoma" w:hAnsi="Tahoma" w:cs="Tahoma"/>
          <w:i/>
          <w:color w:val="000000"/>
          <w:szCs w:val="20"/>
        </w:rPr>
        <w:tab/>
        <w:t>:</w:t>
      </w:r>
      <w:r w:rsidR="007578E1">
        <w:rPr>
          <w:rFonts w:ascii="Tahoma" w:hAnsi="Tahoma" w:cs="Tahoma"/>
          <w:i/>
          <w:color w:val="000000"/>
          <w:szCs w:val="20"/>
        </w:rPr>
        <w:tab/>
        <w:t xml:space="preserve">83 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7578E1">
        <w:rPr>
          <w:rFonts w:ascii="Tahoma" w:hAnsi="Tahoma" w:cs="Tahoma"/>
          <w:i/>
          <w:color w:val="000000"/>
          <w:szCs w:val="20"/>
        </w:rPr>
        <w:tab/>
      </w:r>
      <w:r w:rsidR="007578E1">
        <w:rPr>
          <w:rFonts w:ascii="Tahoma" w:hAnsi="Tahoma" w:cs="Tahoma"/>
          <w:i/>
          <w:color w:val="000000"/>
          <w:szCs w:val="20"/>
        </w:rPr>
        <w:tab/>
      </w:r>
      <w:r w:rsidR="007578E1">
        <w:rPr>
          <w:rFonts w:ascii="Tahoma" w:hAnsi="Tahoma" w:cs="Tahoma"/>
          <w:i/>
          <w:color w:val="000000"/>
          <w:szCs w:val="20"/>
        </w:rPr>
        <w:tab/>
        <w:t>:</w:t>
      </w:r>
      <w:r w:rsidR="007578E1">
        <w:rPr>
          <w:rFonts w:ascii="Tahoma" w:hAnsi="Tahoma" w:cs="Tahoma"/>
          <w:i/>
          <w:color w:val="000000"/>
          <w:szCs w:val="20"/>
        </w:rPr>
        <w:tab/>
        <w:t xml:space="preserve">24 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 </w:t>
      </w:r>
      <w:r w:rsidR="007578E1">
        <w:rPr>
          <w:rFonts w:ascii="Tahoma" w:hAnsi="Tahoma" w:cs="Tahoma"/>
          <w:i/>
          <w:color w:val="000000"/>
          <w:szCs w:val="20"/>
        </w:rPr>
        <w:t xml:space="preserve">11 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7578E1">
        <w:rPr>
          <w:rFonts w:ascii="Tahoma" w:hAnsi="Tahoma" w:cs="Tahoma"/>
          <w:i/>
          <w:color w:val="000000"/>
          <w:szCs w:val="20"/>
        </w:rPr>
        <w:tab/>
        <w:t>: 1.5</w:t>
      </w:r>
      <w:r w:rsidRPr="004C79CB">
        <w:rPr>
          <w:rFonts w:ascii="Tahoma" w:hAnsi="Tahoma" w:cs="Tahoma"/>
          <w:i/>
          <w:color w:val="000000"/>
          <w:szCs w:val="20"/>
        </w:rPr>
        <w:t xml:space="preserve">mm </w:t>
      </w:r>
      <w:proofErr w:type="gramStart"/>
      <w:r w:rsidRPr="004C79CB">
        <w:rPr>
          <w:rFonts w:ascii="Tahoma" w:hAnsi="Tahoma" w:cs="Tahoma"/>
          <w:i/>
          <w:color w:val="000000"/>
          <w:szCs w:val="20"/>
        </w:rPr>
        <w:t>(</w:t>
      </w:r>
      <w:r w:rsidR="007578E1">
        <w:rPr>
          <w:rFonts w:ascii="Tahoma" w:hAnsi="Tahoma" w:cs="Tahoma"/>
          <w:i/>
          <w:color w:val="000000"/>
          <w:szCs w:val="20"/>
        </w:rPr>
        <w:t xml:space="preserve"> percentil</w:t>
      </w:r>
      <w:proofErr w:type="gramEnd"/>
      <w:r w:rsidR="007578E1">
        <w:rPr>
          <w:rFonts w:ascii="Tahoma" w:hAnsi="Tahoma" w:cs="Tahoma"/>
          <w:i/>
          <w:color w:val="000000"/>
          <w:szCs w:val="20"/>
        </w:rPr>
        <w:t xml:space="preserve"> 50 </w:t>
      </w:r>
      <w:r w:rsidRPr="004C79CB">
        <w:rPr>
          <w:rFonts w:ascii="Tahoma" w:hAnsi="Tahoma" w:cs="Tahoma"/>
          <w:i/>
          <w:color w:val="000000"/>
          <w:szCs w:val="20"/>
        </w:rPr>
        <w:t>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7578E1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="007578E1">
        <w:rPr>
          <w:rFonts w:ascii="Tahoma" w:hAnsi="Tahoma" w:cs="Tahoma"/>
          <w:i/>
          <w:color w:val="000000"/>
          <w:szCs w:val="20"/>
        </w:rPr>
        <w:tab/>
      </w:r>
      <w:r w:rsidR="007578E1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proofErr w:type="gramStart"/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</w:t>
      </w:r>
      <w:proofErr w:type="gramEnd"/>
      <w:r w:rsidRPr="004C79CB">
        <w:rPr>
          <w:rFonts w:ascii="Tahoma" w:hAnsi="Tahoma"/>
          <w:b/>
          <w:i/>
          <w:color w:val="000000"/>
          <w:szCs w:val="20"/>
          <w:u w:val="single"/>
        </w:rPr>
        <w:t>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>ásica</w:t>
      </w:r>
      <w:r w:rsidR="007D5136"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i/>
          <w:color w:val="000000"/>
          <w:szCs w:val="20"/>
        </w:rPr>
        <w:t xml:space="preserve">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="007578E1">
        <w:rPr>
          <w:rFonts w:ascii="Tahoma" w:hAnsi="Tahoma"/>
          <w:i/>
          <w:color w:val="000000"/>
          <w:szCs w:val="20"/>
        </w:rPr>
        <w:t>. Velocidad máxima: 46.7</w:t>
      </w:r>
      <w:r w:rsidRPr="004C79CB">
        <w:rPr>
          <w:rFonts w:ascii="Tahoma" w:hAnsi="Tahoma"/>
          <w:i/>
          <w:color w:val="000000"/>
          <w:szCs w:val="20"/>
        </w:rPr>
        <w:t>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4C79CB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Cordón umbilical, Normo inserto.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7578E1" w:rsidRDefault="00405B7F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7578E1" w:rsidRPr="007578E1" w:rsidRDefault="007578E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7578E1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HALLAZGO: Se observa foco ecogénico intracardiaco en ventrículo izquierdo  </w:t>
      </w: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7578E1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ECOGRAFICOS: 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="007578E1">
        <w:rPr>
          <w:rFonts w:ascii="Tahoma" w:hAnsi="Tahoma" w:cs="Tahoma"/>
          <w:i/>
          <w:color w:val="000000"/>
          <w:sz w:val="20"/>
          <w:szCs w:val="20"/>
        </w:rPr>
        <w:t>NICA ACTIVA DE 13 SEMANAS y 6 DIAS POR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7578E1" w:rsidRDefault="007578E1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578E1">
        <w:rPr>
          <w:rFonts w:ascii="Tahoma" w:hAnsi="Tahoma" w:cs="Tahoma"/>
          <w:b/>
          <w:i/>
          <w:color w:val="000000"/>
          <w:sz w:val="20"/>
          <w:szCs w:val="20"/>
        </w:rPr>
        <w:t>FOCO ECOGENICO INTRACARDIACO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 EN VENTRICULO IZQUIERDO</w:t>
      </w:r>
      <w:r w:rsidRPr="007578E1">
        <w:rPr>
          <w:rFonts w:ascii="Tahoma" w:hAnsi="Tahoma" w:cs="Tahoma"/>
          <w:b/>
          <w:i/>
          <w:color w:val="000000"/>
          <w:sz w:val="20"/>
          <w:szCs w:val="20"/>
        </w:rPr>
        <w:t xml:space="preserve">.  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NICOS Y </w:t>
      </w:r>
      <w:r w:rsidR="007578E1">
        <w:rPr>
          <w:rFonts w:ascii="Tahoma" w:hAnsi="Tahoma" w:cs="Tahoma"/>
          <w:i/>
          <w:color w:val="000000"/>
          <w:sz w:val="20"/>
          <w:szCs w:val="20"/>
        </w:rPr>
        <w:t>ECOGRAFIA MORFOLOGICA.</w:t>
      </w:r>
      <w:bookmarkStart w:id="0" w:name="_GoBack"/>
      <w:bookmarkEnd w:id="0"/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7578E1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7578E1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405B7F" w:rsidRPr="007578E1" w:rsidRDefault="00405B7F" w:rsidP="00405B7F">
      <w:pPr>
        <w:ind w:left="360"/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</w:p>
    <w:p w:rsidR="00375243" w:rsidRPr="007578E1" w:rsidRDefault="00375243" w:rsidP="00405B7F">
      <w:pPr>
        <w:ind w:left="360"/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578E1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36F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B2C90D-B739-4AE1-9A07-700163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link w:val="TextodegloboCar"/>
    <w:semiHidden/>
    <w:unhideWhenUsed/>
    <w:rsid w:val="007578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578E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6</cp:revision>
  <cp:lastPrinted>2019-04-10T03:11:00Z</cp:lastPrinted>
  <dcterms:created xsi:type="dcterms:W3CDTF">2016-02-10T16:21:00Z</dcterms:created>
  <dcterms:modified xsi:type="dcterms:W3CDTF">2019-04-10T03:15:00Z</dcterms:modified>
</cp:coreProperties>
</file>