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DBD" w:rsidRPr="009A55A2" w:rsidRDefault="00EA6DBD" w:rsidP="00EA6DBD">
      <w:pPr>
        <w:pStyle w:val="Puesto"/>
        <w:rPr>
          <w:rFonts w:ascii="Tahoma" w:hAnsi="Tahoma" w:cs="Tahoma"/>
          <w:color w:val="000000"/>
          <w:sz w:val="20"/>
          <w:szCs w:val="20"/>
        </w:rPr>
      </w:pPr>
    </w:p>
    <w:p w:rsidR="00EA6DBD" w:rsidRPr="009A55A2" w:rsidRDefault="00EA6DBD" w:rsidP="00EA6DBD">
      <w:pPr>
        <w:pStyle w:val="Puesto"/>
        <w:rPr>
          <w:rFonts w:ascii="Tahoma" w:hAnsi="Tahoma" w:cs="Tahoma"/>
          <w:color w:val="000000"/>
          <w:u w:val="single"/>
        </w:rPr>
      </w:pPr>
      <w:r w:rsidRPr="009A55A2">
        <w:rPr>
          <w:rFonts w:ascii="Tahoma" w:hAnsi="Tahoma" w:cs="Tahoma"/>
          <w:color w:val="000000"/>
          <w:u w:val="single"/>
        </w:rPr>
        <w:t>INFORME ECOGRAFICO</w:t>
      </w:r>
    </w:p>
    <w:p w:rsidR="00EA6DBD" w:rsidRPr="009A55A2" w:rsidRDefault="00EA6DBD" w:rsidP="00EA6DBD">
      <w:pPr>
        <w:rPr>
          <w:rFonts w:ascii="Tahoma" w:hAnsi="Tahoma" w:cs="Tahoma"/>
          <w:color w:val="000000"/>
        </w:rPr>
      </w:pPr>
    </w:p>
    <w:p w:rsidR="00EA6DBD" w:rsidRDefault="00EA6DBD" w:rsidP="00EA6DB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BAILON YANAC GUISELLA FLORENCIA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A6DBD" w:rsidRDefault="00EA6DBD" w:rsidP="00EA6DB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A6DBD" w:rsidRDefault="00EA6DBD" w:rsidP="00EA6DB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A6DBD" w:rsidRDefault="00EA6DBD" w:rsidP="00EA6DB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04/04/2019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EA6DBD" w:rsidRPr="009A55A2" w:rsidRDefault="00EA6DBD" w:rsidP="00EA6DBD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A6DBD" w:rsidRPr="009A55A2" w:rsidRDefault="00EA6DBD" w:rsidP="00EA6DBD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t xml:space="preserve"> </w:t>
      </w:r>
      <w:r w:rsidRPr="009A55A2">
        <w:rPr>
          <w:rFonts w:ascii="Tahoma" w:hAnsi="Tahoma" w:cs="Tahoma"/>
          <w:i/>
          <w:noProof/>
          <w:color w:val="000000"/>
          <w:sz w:val="20"/>
          <w:szCs w:val="20"/>
        </w:rPr>
        <w:t>METODO 2D BN EN TIEMPO REAL UTILIZANDO TRANSDUCTOR VOLUMETRICO MULTIFRECUENCIAL, MUESTRA:</w:t>
      </w:r>
    </w:p>
    <w:p w:rsidR="00EA6DBD" w:rsidRPr="009A55A2" w:rsidRDefault="00EA6DBD" w:rsidP="00EA6DBD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EA6DBD" w:rsidRPr="009A55A2" w:rsidRDefault="00EA6DBD" w:rsidP="00EA6DBD">
      <w:pPr>
        <w:pStyle w:val="Textoindependiente"/>
        <w:rPr>
          <w:rFonts w:ascii="Tahoma" w:hAnsi="Tahoma" w:cs="Tahoma"/>
          <w:color w:val="000000"/>
          <w:szCs w:val="20"/>
          <w:u w:val="single"/>
        </w:rPr>
      </w:pPr>
      <w:r w:rsidRPr="009A55A2">
        <w:rPr>
          <w:rFonts w:ascii="Tahoma" w:hAnsi="Tahoma" w:cs="Tahoma"/>
          <w:b/>
          <w:bCs/>
          <w:color w:val="000000"/>
          <w:szCs w:val="20"/>
          <w:u w:val="single"/>
        </w:rPr>
        <w:t>UTERO:</w:t>
      </w:r>
      <w:r w:rsidRPr="009A55A2">
        <w:rPr>
          <w:rFonts w:ascii="Tahoma" w:hAnsi="Tahoma" w:cs="Tahoma"/>
          <w:color w:val="000000"/>
          <w:szCs w:val="20"/>
          <w:u w:val="single"/>
        </w:rPr>
        <w:t xml:space="preserve"> </w:t>
      </w:r>
    </w:p>
    <w:p w:rsidR="00EA6DBD" w:rsidRPr="009A55A2" w:rsidRDefault="00EA6DBD" w:rsidP="00EA6DBD">
      <w:pPr>
        <w:pStyle w:val="Textoindependiente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</w:p>
    <w:p w:rsidR="00EA6DBD" w:rsidRPr="009A55A2" w:rsidRDefault="00EA6DBD" w:rsidP="00EA6DBD">
      <w:pPr>
        <w:pStyle w:val="Textoindependiente"/>
        <w:rPr>
          <w:rFonts w:ascii="Tahoma" w:hAnsi="Tahoma" w:cs="Tahoma"/>
          <w:color w:val="000000"/>
          <w:szCs w:val="20"/>
        </w:rPr>
      </w:pPr>
    </w:p>
    <w:p w:rsidR="00EA6DBD" w:rsidRPr="009A55A2" w:rsidRDefault="00EA6DBD" w:rsidP="00EA6DBD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b/>
          <w:color w:val="000000"/>
          <w:szCs w:val="20"/>
          <w:u w:val="single"/>
        </w:rPr>
        <w:t>CAVIDAD UTERINA:</w:t>
      </w:r>
      <w:r w:rsidRPr="009A55A2">
        <w:rPr>
          <w:rFonts w:ascii="Tahoma" w:hAnsi="Tahoma" w:cs="Tahoma"/>
          <w:color w:val="000000"/>
          <w:szCs w:val="20"/>
        </w:rPr>
        <w:t xml:space="preserve"> Ocupada por un saco gestacional adecuadamente implantado hacia el fondo uterino, de contornos regulares.</w:t>
      </w:r>
    </w:p>
    <w:p w:rsidR="00EA6DBD" w:rsidRPr="009A55A2" w:rsidRDefault="00EA6DBD" w:rsidP="00EA6DBD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En su interior se aprecia un EMBRION, con presencia de actividad cardiaca registrado mediante Modo Doppler pulsado y continuo en Modo Dupplex</w:t>
      </w:r>
      <w:r>
        <w:rPr>
          <w:rFonts w:ascii="Tahoma" w:hAnsi="Tahoma" w:cs="Tahoma"/>
          <w:color w:val="000000"/>
          <w:szCs w:val="20"/>
        </w:rPr>
        <w:t xml:space="preserve"> (FC: 169</w:t>
      </w:r>
      <w:r w:rsidRPr="009A55A2">
        <w:rPr>
          <w:rFonts w:ascii="Tahoma" w:hAnsi="Tahoma" w:cs="Tahoma"/>
          <w:color w:val="000000"/>
          <w:szCs w:val="20"/>
        </w:rPr>
        <w:t xml:space="preserve"> lpm), sie</w:t>
      </w:r>
      <w:r>
        <w:rPr>
          <w:rFonts w:ascii="Tahoma" w:hAnsi="Tahoma" w:cs="Tahoma"/>
          <w:color w:val="000000"/>
          <w:szCs w:val="20"/>
        </w:rPr>
        <w:t>ndo su longitud corono-nalga de 19</w:t>
      </w:r>
      <w:r w:rsidRPr="009A55A2">
        <w:rPr>
          <w:rFonts w:ascii="Tahoma" w:hAnsi="Tahoma" w:cs="Tahoma"/>
          <w:color w:val="000000"/>
          <w:szCs w:val="20"/>
        </w:rPr>
        <w:t xml:space="preserve">mm. </w:t>
      </w:r>
    </w:p>
    <w:p w:rsidR="00EA6DBD" w:rsidRPr="009A55A2" w:rsidRDefault="00EA6DBD" w:rsidP="00EA6DBD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 xml:space="preserve">Vesícula vitelina, pié de fijación y Amnios adecuados para la edad gestacional. </w:t>
      </w:r>
    </w:p>
    <w:p w:rsidR="00EA6DBD" w:rsidRPr="009A55A2" w:rsidRDefault="00EA6DBD" w:rsidP="00EA6DBD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Reacción corio decidual insinuándose en la pared corporal posterior.</w:t>
      </w:r>
    </w:p>
    <w:p w:rsidR="00EA6DBD" w:rsidRPr="009A55A2" w:rsidRDefault="00EA6DBD" w:rsidP="00EA6DBD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Se observa infiltrado hemático en borde antero inferior de saco gestacional que mide 42 x 8mm.</w:t>
      </w:r>
    </w:p>
    <w:p w:rsidR="00EA6DBD" w:rsidRPr="009A55A2" w:rsidRDefault="00EA6DBD" w:rsidP="00EA6DBD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EA6DBD" w:rsidRPr="009A55A2" w:rsidRDefault="00EA6DBD" w:rsidP="00EA6DBD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CUELLO UTERINO: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Muestra ecotextura homogénea.</w:t>
      </w:r>
    </w:p>
    <w:p w:rsidR="00EA6DBD" w:rsidRPr="009A55A2" w:rsidRDefault="00EA6DBD" w:rsidP="00EA6DBD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 lesiones focales sólidas ni quísticas. OCI cerrado.</w:t>
      </w:r>
    </w:p>
    <w:p w:rsidR="00EA6DBD" w:rsidRPr="009A55A2" w:rsidRDefault="00EA6DBD" w:rsidP="00EA6DBD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EA6DBD" w:rsidRPr="009A55A2" w:rsidRDefault="00EA6DBD" w:rsidP="00EA6DBD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color w:val="000000"/>
          <w:sz w:val="20"/>
          <w:szCs w:val="20"/>
        </w:rPr>
        <w:t>mide 28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x 21mm. </w:t>
      </w:r>
    </w:p>
    <w:p w:rsidR="00EA6DBD" w:rsidRPr="009A55A2" w:rsidRDefault="00EA6DBD" w:rsidP="00EA6DBD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EA6DBD" w:rsidRPr="009A55A2" w:rsidRDefault="00EA6DBD" w:rsidP="00EA6DBD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EA6DBD" w:rsidRPr="009A55A2" w:rsidRDefault="00EA6DBD" w:rsidP="00EA6DBD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</w:t>
      </w:r>
      <w:r>
        <w:rPr>
          <w:rFonts w:ascii="Tahoma" w:hAnsi="Tahoma" w:cs="Tahoma"/>
          <w:bCs/>
          <w:color w:val="000000"/>
          <w:sz w:val="20"/>
          <w:szCs w:val="20"/>
        </w:rPr>
        <w:t>Ovario mide 30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x 20mm. </w:t>
      </w:r>
    </w:p>
    <w:p w:rsidR="00EA6DBD" w:rsidRPr="009A55A2" w:rsidRDefault="00EA6DBD" w:rsidP="00EA6DBD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EA6DBD" w:rsidRPr="009A55A2" w:rsidRDefault="00EA6DBD" w:rsidP="00EA6DBD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A6DBD" w:rsidRPr="009A55A2" w:rsidRDefault="00EA6DBD" w:rsidP="00EA6DBD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FONDO DE SACO DE DOUGLAS:</w:t>
      </w:r>
      <w:r w:rsidRPr="009A55A2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>LIBRE.</w:t>
      </w:r>
    </w:p>
    <w:p w:rsidR="00EA6DBD" w:rsidRPr="009A55A2" w:rsidRDefault="00EA6DBD" w:rsidP="00EA6DBD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EA6DBD" w:rsidRPr="009A55A2" w:rsidRDefault="00EA6DBD" w:rsidP="00EA6DBD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EA6DBD" w:rsidRPr="009A55A2" w:rsidRDefault="00EA6DBD" w:rsidP="00EA6DBD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RELACION A</w:t>
      </w:r>
      <w:r w:rsidRPr="009A55A2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:</w:t>
      </w:r>
    </w:p>
    <w:p w:rsidR="00EA6DBD" w:rsidRPr="009A55A2" w:rsidRDefault="00EA6DBD" w:rsidP="00EA6DB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6DBD" w:rsidRDefault="00EA6DBD" w:rsidP="00EA6DBD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GESTACION UNICA ACTIVA DE </w:t>
      </w:r>
      <w:r>
        <w:rPr>
          <w:rFonts w:ascii="Tahoma" w:hAnsi="Tahoma" w:cs="Tahoma"/>
          <w:i/>
          <w:color w:val="000000"/>
          <w:sz w:val="20"/>
          <w:szCs w:val="20"/>
        </w:rPr>
        <w:t>8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SEMANAS</w:t>
      </w:r>
      <w:r>
        <w:rPr>
          <w:rFonts w:ascii="Tahoma" w:hAnsi="Tahoma" w:cs="Tahoma"/>
          <w:i/>
          <w:color w:val="000000"/>
          <w:sz w:val="20"/>
          <w:szCs w:val="20"/>
        </w:rPr>
        <w:t>, 2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DIAS POR LCN.</w:t>
      </w:r>
    </w:p>
    <w:p w:rsidR="00EA6DBD" w:rsidRDefault="00EA6DBD" w:rsidP="00EA6DBD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PERISACULAR.</w:t>
      </w:r>
    </w:p>
    <w:p w:rsidR="00EA6DBD" w:rsidRDefault="00EA6DBD" w:rsidP="00EA6DB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6DBD" w:rsidRPr="009A55A2" w:rsidRDefault="00EA6DBD" w:rsidP="00EA6DB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FPP: 12.11.2019</w:t>
      </w:r>
    </w:p>
    <w:p w:rsidR="00EA6DBD" w:rsidRPr="009A55A2" w:rsidRDefault="00EA6DBD" w:rsidP="00EA6DBD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EA6DBD" w:rsidRPr="009A55A2" w:rsidRDefault="00EA6DBD" w:rsidP="00EA6DBD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EA6DBD" w:rsidRPr="009A55A2" w:rsidRDefault="00EA6DBD" w:rsidP="00EA6DB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>SE SUGIERE CONTROL POSTERIOR PARA APRECIAR DESARROLLO FETAL.</w:t>
      </w:r>
    </w:p>
    <w:p w:rsidR="00EA6DBD" w:rsidRPr="009A55A2" w:rsidRDefault="00EA6DBD" w:rsidP="00EA6DBD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EA6DBD" w:rsidRDefault="00056498" w:rsidP="00EA6DBD">
      <w:bookmarkStart w:id="0" w:name="_GoBack"/>
      <w:bookmarkEnd w:id="0"/>
    </w:p>
    <w:sectPr w:rsidR="00056498" w:rsidRPr="00EA6DBD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6DBD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8A2711-BA6A-4CC1-903E-4CE9130D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2007-10-15T14:49:00Z</cp:lastPrinted>
  <dcterms:created xsi:type="dcterms:W3CDTF">2016-02-10T16:16:00Z</dcterms:created>
  <dcterms:modified xsi:type="dcterms:W3CDTF">2019-04-04T23:43:00Z</dcterms:modified>
</cp:coreProperties>
</file>