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87" w:rsidRPr="00A56AD5" w:rsidRDefault="00CB6B87" w:rsidP="00CB6B87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A56AD5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A56AD5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CB6B87" w:rsidRPr="00A56AD5" w:rsidRDefault="00CB6B87" w:rsidP="00CB6B87">
      <w:pPr>
        <w:rPr>
          <w:rFonts w:ascii="Tahoma" w:hAnsi="Tahoma" w:cs="Tahoma"/>
          <w:i/>
          <w:color w:val="000000"/>
        </w:rPr>
      </w:pPr>
    </w:p>
    <w:p w:rsidR="00CB6B87" w:rsidRPr="00A56AD5" w:rsidRDefault="00CB6B87" w:rsidP="00CB6B87">
      <w:pPr>
        <w:rPr>
          <w:rFonts w:ascii="Tahoma" w:hAnsi="Tahoma" w:cs="Tahoma"/>
          <w:i/>
          <w:sz w:val="20"/>
          <w:szCs w:val="20"/>
        </w:rPr>
      </w:pPr>
      <w:r w:rsidRPr="00A56AD5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A56AD5">
        <w:rPr>
          <w:rFonts w:ascii="Tahoma" w:hAnsi="Tahoma" w:cs="Tahoma"/>
          <w:i/>
          <w:sz w:val="20"/>
          <w:szCs w:val="20"/>
        </w:rPr>
        <w:tab/>
      </w:r>
      <w:r w:rsidRPr="00A56AD5">
        <w:rPr>
          <w:rFonts w:ascii="Tahoma" w:hAnsi="Tahoma" w:cs="Tahoma"/>
          <w:i/>
          <w:sz w:val="20"/>
          <w:szCs w:val="20"/>
        </w:rPr>
        <w:tab/>
      </w:r>
      <w:r w:rsidRPr="00A56AD5">
        <w:rPr>
          <w:rFonts w:ascii="Tahoma" w:hAnsi="Tahoma" w:cs="Tahoma"/>
          <w:b/>
          <w:i/>
          <w:sz w:val="20"/>
          <w:szCs w:val="20"/>
        </w:rPr>
        <w:t>:</w:t>
      </w:r>
      <w:r w:rsidRPr="00A56AD5">
        <w:rPr>
          <w:rFonts w:ascii="Tahoma" w:hAnsi="Tahoma" w:cs="Tahoma"/>
          <w:i/>
          <w:sz w:val="20"/>
          <w:szCs w:val="20"/>
        </w:rPr>
        <w:t xml:space="preserve"> </w:t>
      </w:r>
      <w:r w:rsidRPr="00A56AD5">
        <w:rPr>
          <w:rFonts w:ascii="Tahoma" w:hAnsi="Tahoma" w:cs="Tahoma"/>
          <w:i/>
          <w:sz w:val="20"/>
          <w:szCs w:val="20"/>
        </w:rPr>
        <w:fldChar w:fldCharType="begin"/>
      </w:r>
      <w:r w:rsidRPr="00A56AD5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A56AD5">
        <w:rPr>
          <w:rFonts w:ascii="Tahoma" w:hAnsi="Tahoma" w:cs="Tahoma"/>
          <w:i/>
          <w:sz w:val="20"/>
          <w:szCs w:val="20"/>
        </w:rPr>
        <w:fldChar w:fldCharType="separate"/>
      </w:r>
      <w:r w:rsidRPr="00A56AD5">
        <w:rPr>
          <w:rFonts w:ascii="Tahoma" w:hAnsi="Tahoma" w:cs="Tahoma"/>
          <w:i/>
          <w:sz w:val="20"/>
          <w:szCs w:val="20"/>
        </w:rPr>
        <w:t>CARDENAS GUERRERO INOCENTE</w:t>
      </w:r>
      <w:r w:rsidRPr="00A56AD5">
        <w:rPr>
          <w:rFonts w:ascii="Tahoma" w:hAnsi="Tahoma" w:cs="Tahoma"/>
          <w:i/>
          <w:sz w:val="20"/>
          <w:szCs w:val="20"/>
        </w:rPr>
        <w:fldChar w:fldCharType="end"/>
      </w:r>
    </w:p>
    <w:p w:rsidR="00CB6B87" w:rsidRPr="00A56AD5" w:rsidRDefault="00CB6B87" w:rsidP="00CB6B87">
      <w:pPr>
        <w:rPr>
          <w:rFonts w:ascii="Tahoma" w:hAnsi="Tahoma" w:cs="Tahoma"/>
          <w:i/>
          <w:sz w:val="20"/>
          <w:szCs w:val="20"/>
        </w:rPr>
      </w:pPr>
      <w:r w:rsidRPr="00A56AD5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A56AD5">
        <w:rPr>
          <w:rFonts w:ascii="Tahoma" w:hAnsi="Tahoma" w:cs="Tahoma"/>
          <w:b/>
          <w:bCs/>
          <w:i/>
          <w:sz w:val="20"/>
          <w:szCs w:val="20"/>
        </w:rPr>
        <w:tab/>
      </w:r>
      <w:r w:rsidRPr="00A56AD5">
        <w:rPr>
          <w:rFonts w:ascii="Tahoma" w:hAnsi="Tahoma" w:cs="Tahoma"/>
          <w:i/>
          <w:sz w:val="20"/>
          <w:szCs w:val="20"/>
        </w:rPr>
        <w:tab/>
      </w:r>
      <w:r w:rsidRPr="00A56AD5">
        <w:rPr>
          <w:rFonts w:ascii="Tahoma" w:hAnsi="Tahoma" w:cs="Tahoma"/>
          <w:b/>
          <w:i/>
          <w:sz w:val="20"/>
          <w:szCs w:val="20"/>
        </w:rPr>
        <w:t>:</w:t>
      </w:r>
      <w:r w:rsidRPr="00A56AD5">
        <w:rPr>
          <w:rFonts w:ascii="Tahoma" w:hAnsi="Tahoma" w:cs="Tahoma"/>
          <w:i/>
          <w:sz w:val="20"/>
          <w:szCs w:val="20"/>
        </w:rPr>
        <w:t xml:space="preserve"> </w:t>
      </w:r>
      <w:r w:rsidRPr="00A56AD5">
        <w:rPr>
          <w:rFonts w:ascii="Tahoma" w:hAnsi="Tahoma" w:cs="Tahoma"/>
          <w:i/>
          <w:sz w:val="20"/>
          <w:szCs w:val="20"/>
        </w:rPr>
        <w:fldChar w:fldCharType="begin"/>
      </w:r>
      <w:r w:rsidRPr="00A56AD5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A56AD5">
        <w:rPr>
          <w:rFonts w:ascii="Tahoma" w:hAnsi="Tahoma" w:cs="Tahoma"/>
          <w:i/>
          <w:sz w:val="20"/>
          <w:szCs w:val="20"/>
        </w:rPr>
        <w:fldChar w:fldCharType="separate"/>
      </w:r>
      <w:r w:rsidRPr="00A56AD5">
        <w:rPr>
          <w:rFonts w:ascii="Tahoma" w:hAnsi="Tahoma" w:cs="Tahoma"/>
          <w:i/>
          <w:sz w:val="20"/>
          <w:szCs w:val="20"/>
        </w:rPr>
        <w:t>ECOGRAFIA ABDOMINAL SUPERIOR</w:t>
      </w:r>
      <w:r w:rsidRPr="00A56AD5">
        <w:rPr>
          <w:rFonts w:ascii="Tahoma" w:hAnsi="Tahoma" w:cs="Tahoma"/>
          <w:i/>
          <w:sz w:val="20"/>
          <w:szCs w:val="20"/>
        </w:rPr>
        <w:fldChar w:fldCharType="end"/>
      </w:r>
    </w:p>
    <w:p w:rsidR="00CB6B87" w:rsidRPr="00A56AD5" w:rsidRDefault="00CB6B87" w:rsidP="00CB6B87">
      <w:pPr>
        <w:rPr>
          <w:rFonts w:ascii="Tahoma" w:hAnsi="Tahoma" w:cs="Tahoma"/>
          <w:i/>
          <w:sz w:val="20"/>
          <w:szCs w:val="20"/>
        </w:rPr>
      </w:pPr>
      <w:r w:rsidRPr="00A56AD5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A56AD5">
        <w:rPr>
          <w:rFonts w:ascii="Tahoma" w:hAnsi="Tahoma" w:cs="Tahoma"/>
          <w:b/>
          <w:bCs/>
          <w:i/>
          <w:sz w:val="20"/>
          <w:szCs w:val="20"/>
        </w:rPr>
        <w:tab/>
      </w:r>
      <w:r w:rsidRPr="00A56AD5">
        <w:rPr>
          <w:rFonts w:ascii="Tahoma" w:hAnsi="Tahoma" w:cs="Tahoma"/>
          <w:b/>
          <w:bCs/>
          <w:i/>
          <w:sz w:val="20"/>
          <w:szCs w:val="20"/>
        </w:rPr>
        <w:tab/>
      </w:r>
      <w:r w:rsidRPr="00A56AD5">
        <w:rPr>
          <w:rFonts w:ascii="Tahoma" w:hAnsi="Tahoma" w:cs="Tahoma"/>
          <w:b/>
          <w:i/>
          <w:sz w:val="20"/>
          <w:szCs w:val="20"/>
        </w:rPr>
        <w:t>:</w:t>
      </w:r>
      <w:r w:rsidRPr="00A56AD5">
        <w:rPr>
          <w:rFonts w:ascii="Tahoma" w:hAnsi="Tahoma" w:cs="Tahoma"/>
          <w:i/>
          <w:sz w:val="20"/>
          <w:szCs w:val="20"/>
        </w:rPr>
        <w:t xml:space="preserve"> </w:t>
      </w:r>
      <w:r w:rsidRPr="00A56AD5">
        <w:rPr>
          <w:rFonts w:ascii="Tahoma" w:hAnsi="Tahoma" w:cs="Tahoma"/>
          <w:i/>
          <w:sz w:val="20"/>
          <w:szCs w:val="20"/>
        </w:rPr>
        <w:fldChar w:fldCharType="begin"/>
      </w:r>
      <w:r w:rsidRPr="00A56AD5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A56AD5">
        <w:rPr>
          <w:rFonts w:ascii="Tahoma" w:hAnsi="Tahoma" w:cs="Tahoma"/>
          <w:i/>
          <w:sz w:val="20"/>
          <w:szCs w:val="20"/>
        </w:rPr>
        <w:fldChar w:fldCharType="separate"/>
      </w:r>
      <w:r w:rsidRPr="00A56AD5">
        <w:rPr>
          <w:rFonts w:ascii="Tahoma" w:hAnsi="Tahoma" w:cs="Tahoma"/>
          <w:i/>
          <w:sz w:val="20"/>
          <w:szCs w:val="20"/>
        </w:rPr>
        <w:t>00480</w:t>
      </w:r>
      <w:r w:rsidRPr="00A56AD5">
        <w:rPr>
          <w:rFonts w:ascii="Tahoma" w:hAnsi="Tahoma" w:cs="Tahoma"/>
          <w:i/>
          <w:sz w:val="20"/>
          <w:szCs w:val="20"/>
        </w:rPr>
        <w:fldChar w:fldCharType="end"/>
      </w:r>
    </w:p>
    <w:p w:rsidR="00CB6B87" w:rsidRPr="00A56AD5" w:rsidRDefault="00CB6B87" w:rsidP="00CB6B87">
      <w:pPr>
        <w:rPr>
          <w:rFonts w:ascii="Tahoma" w:hAnsi="Tahoma" w:cs="Tahoma"/>
          <w:i/>
          <w:sz w:val="20"/>
          <w:szCs w:val="20"/>
        </w:rPr>
      </w:pPr>
      <w:r w:rsidRPr="00A56AD5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A56AD5">
        <w:rPr>
          <w:rFonts w:ascii="Tahoma" w:hAnsi="Tahoma" w:cs="Tahoma"/>
          <w:b/>
          <w:bCs/>
          <w:i/>
          <w:sz w:val="20"/>
          <w:szCs w:val="20"/>
        </w:rPr>
        <w:tab/>
      </w:r>
      <w:r w:rsidRPr="00A56AD5">
        <w:rPr>
          <w:rFonts w:ascii="Tahoma" w:hAnsi="Tahoma" w:cs="Tahoma"/>
          <w:i/>
          <w:sz w:val="20"/>
          <w:szCs w:val="20"/>
        </w:rPr>
        <w:tab/>
      </w:r>
      <w:r w:rsidRPr="00A56AD5">
        <w:rPr>
          <w:rFonts w:ascii="Tahoma" w:hAnsi="Tahoma" w:cs="Tahoma"/>
          <w:i/>
          <w:sz w:val="20"/>
          <w:szCs w:val="20"/>
        </w:rPr>
        <w:tab/>
      </w:r>
      <w:r w:rsidRPr="00A56AD5">
        <w:rPr>
          <w:rFonts w:ascii="Tahoma" w:hAnsi="Tahoma" w:cs="Tahoma"/>
          <w:b/>
          <w:i/>
          <w:sz w:val="20"/>
          <w:szCs w:val="20"/>
        </w:rPr>
        <w:t>:</w:t>
      </w:r>
      <w:r w:rsidRPr="00A56AD5">
        <w:rPr>
          <w:rFonts w:ascii="Tahoma" w:hAnsi="Tahoma" w:cs="Tahoma"/>
          <w:i/>
          <w:sz w:val="20"/>
          <w:szCs w:val="20"/>
        </w:rPr>
        <w:t xml:space="preserve"> </w:t>
      </w:r>
      <w:r w:rsidRPr="00A56AD5">
        <w:rPr>
          <w:rFonts w:ascii="Tahoma" w:hAnsi="Tahoma" w:cs="Tahoma"/>
          <w:i/>
          <w:sz w:val="20"/>
          <w:szCs w:val="20"/>
        </w:rPr>
        <w:fldChar w:fldCharType="begin"/>
      </w:r>
      <w:r w:rsidRPr="00A56AD5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A56AD5">
        <w:rPr>
          <w:rFonts w:ascii="Tahoma" w:hAnsi="Tahoma" w:cs="Tahoma"/>
          <w:i/>
          <w:sz w:val="20"/>
          <w:szCs w:val="20"/>
        </w:rPr>
        <w:fldChar w:fldCharType="separate"/>
      </w:r>
      <w:r w:rsidRPr="00A56AD5">
        <w:rPr>
          <w:rFonts w:ascii="Tahoma" w:hAnsi="Tahoma" w:cs="Tahoma"/>
          <w:i/>
          <w:sz w:val="20"/>
          <w:szCs w:val="20"/>
        </w:rPr>
        <w:t>08/04/2019</w:t>
      </w:r>
      <w:r w:rsidRPr="00A56AD5">
        <w:rPr>
          <w:rFonts w:ascii="Tahoma" w:hAnsi="Tahoma" w:cs="Tahoma"/>
          <w:i/>
          <w:sz w:val="20"/>
          <w:szCs w:val="20"/>
        </w:rPr>
        <w:fldChar w:fldCharType="end"/>
      </w:r>
    </w:p>
    <w:p w:rsidR="00CB6B87" w:rsidRPr="00A56AD5" w:rsidRDefault="00CB6B87" w:rsidP="00CB6B8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B6B87" w:rsidRPr="00A56AD5" w:rsidRDefault="00CB6B87" w:rsidP="00CB6B87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A56AD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 w:rsidRPr="00A56AD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 w:rsidRPr="00A56AD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 w:rsidRPr="00A56AD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 w:rsidRPr="00A56AD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 w:rsidRPr="00A56AD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 w:rsidRPr="00A56AD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DEL ABDOMEN SUPERIOR, MUESTRA:</w:t>
      </w:r>
    </w:p>
    <w:p w:rsidR="00CB6B87" w:rsidRPr="00A56AD5" w:rsidRDefault="00CB6B87" w:rsidP="00CB6B87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CB6B87" w:rsidRPr="00A56AD5" w:rsidRDefault="00CB6B87" w:rsidP="00CB6B87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i/>
          <w:color w:val="000000"/>
          <w:sz w:val="18"/>
          <w:szCs w:val="18"/>
        </w:rPr>
        <w:t>Hígado:</w:t>
      </w:r>
      <w:r w:rsidRPr="00A56AD5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forma, situación y tamaño conservado. Mide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>111</w:t>
      </w:r>
      <w:r w:rsidRPr="00A56AD5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 de longitud a nivel del LHD. </w:t>
      </w:r>
    </w:p>
    <w:p w:rsidR="00CB6B87" w:rsidRPr="00A56AD5" w:rsidRDefault="00CB6B87" w:rsidP="00CB6B87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Presenta adecuada ecogenicidad parenquimal sin presencia de imágenes compatibles con procesos invasivos y/o expansivos. Se objetivan múltiples ecos brillantes con artefactos en “COLA DE COMETA” involucrando vías biliares.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Asimismo en segmento VIII se objetiva calcificación de 8mm., de diámetro mayor. </w:t>
      </w:r>
      <w:r w:rsidRPr="00A56AD5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Espacio de Morrison libre de colecciones. Vías biliares, venas y ramas portales </w:t>
      </w:r>
      <w:proofErr w:type="spellStart"/>
      <w:r w:rsidRPr="00A56AD5"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 w:rsidRPr="00A56AD5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Porta principal mide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>8</w:t>
      </w:r>
      <w:r w:rsidRPr="00A56AD5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mm.  </w:t>
      </w: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6B87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NO VISIBLE.</w:t>
      </w: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i/>
          <w:color w:val="000000"/>
          <w:sz w:val="18"/>
          <w:szCs w:val="18"/>
        </w:rPr>
        <w:t>Colédoco proximal libre de cálculos, mide 2mm.</w:t>
      </w:r>
    </w:p>
    <w:p w:rsidR="00CB6B87" w:rsidRPr="00A56AD5" w:rsidRDefault="00CB6B87" w:rsidP="00CB6B8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Mide </w:t>
      </w:r>
      <w:r>
        <w:rPr>
          <w:rFonts w:ascii="Tahoma" w:hAnsi="Tahoma" w:cs="Tahoma"/>
          <w:i/>
          <w:color w:val="000000"/>
          <w:sz w:val="18"/>
          <w:szCs w:val="18"/>
        </w:rPr>
        <w:t>25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>mm de diámetro AP a nivel de la cabeza.</w:t>
      </w: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 xml:space="preserve">Bazo: 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Estructura y parénquima homogéneo, bordes regulares y lisos, no presenta procesos invasivos y/o expansivos ni calcificaciones. Mide </w:t>
      </w:r>
      <w:r>
        <w:rPr>
          <w:rFonts w:ascii="Tahoma" w:hAnsi="Tahoma" w:cs="Tahoma"/>
          <w:i/>
          <w:color w:val="000000"/>
          <w:sz w:val="18"/>
          <w:szCs w:val="18"/>
        </w:rPr>
        <w:t>76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>mm de longitud.</w:t>
      </w:r>
    </w:p>
    <w:p w:rsidR="00CB6B87" w:rsidRPr="00A56AD5" w:rsidRDefault="00CB6B87" w:rsidP="00CB6B8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>Est</w:t>
      </w:r>
      <w:r>
        <w:rPr>
          <w:rFonts w:ascii="Tahoma" w:hAnsi="Tahoma" w:cs="Tahoma"/>
          <w:b/>
          <w:i/>
          <w:color w:val="000000"/>
          <w:sz w:val="18"/>
          <w:szCs w:val="18"/>
        </w:rPr>
        <w:t>ó</w:t>
      </w:r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 xml:space="preserve">mago: 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A56AD5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2.5mm., de espesor mayor (valor referencial: &lt;5mm), patrón mucoso de ecogenicidad conservada. Demás compartimentos del est</w:t>
      </w:r>
      <w:r>
        <w:rPr>
          <w:rFonts w:ascii="Tahoma" w:hAnsi="Tahoma" w:cs="Tahoma"/>
          <w:i/>
          <w:color w:val="000000"/>
          <w:sz w:val="18"/>
          <w:szCs w:val="18"/>
        </w:rPr>
        <w:t>ó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mago no valorables por esta modalidad diagnostica. </w:t>
      </w: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 xml:space="preserve">Arteria </w:t>
      </w:r>
      <w:proofErr w:type="spellStart"/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 w:rsidRPr="00A56AD5">
        <w:rPr>
          <w:rFonts w:ascii="Tahoma" w:hAnsi="Tahoma" w:cs="Tahoma"/>
          <w:b/>
          <w:i/>
          <w:color w:val="000000"/>
          <w:sz w:val="18"/>
          <w:szCs w:val="18"/>
        </w:rPr>
        <w:t xml:space="preserve"> abdominal y vena cava inferior</w:t>
      </w:r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CB6B87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En región retroperitoneal se objetivan múltiples imágenes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hipoecogénicas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de aspecto nodular siendo la mayor de 22mm., las cuales rodean VCI, arteria aorta abdominal y epiplón de la región epigástrica.</w:t>
      </w:r>
    </w:p>
    <w:p w:rsidR="00CB6B87" w:rsidRPr="00A56AD5" w:rsidRDefault="00CB6B87" w:rsidP="00CB6B8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CB6B87" w:rsidRPr="00A56AD5" w:rsidRDefault="00CB6B87" w:rsidP="00CB6B87">
      <w:pPr>
        <w:jc w:val="both"/>
        <w:rPr>
          <w:rFonts w:ascii="Arial Black" w:hAnsi="Arial Black" w:cs="Tahoma"/>
          <w:i/>
          <w:color w:val="000000"/>
          <w:sz w:val="18"/>
          <w:szCs w:val="18"/>
          <w:u w:val="single"/>
        </w:rPr>
      </w:pPr>
      <w:r w:rsidRPr="00A56AD5">
        <w:rPr>
          <w:rFonts w:ascii="Arial Black" w:hAnsi="Arial Black" w:cs="Tahoma"/>
          <w:i/>
          <w:color w:val="000000"/>
          <w:sz w:val="18"/>
          <w:szCs w:val="18"/>
          <w:u w:val="single"/>
        </w:rPr>
        <w:t>HALLAZGOS ECOGRÁFICOS:</w:t>
      </w:r>
    </w:p>
    <w:p w:rsidR="00CB6B87" w:rsidRPr="00A56AD5" w:rsidRDefault="00CB6B87" w:rsidP="00CB6B87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</w:p>
    <w:p w:rsidR="00CB6B87" w:rsidRDefault="00CB6B87" w:rsidP="00CB6B87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CONGLOMERADO GANGLIONAR RETROPERITONEAL DE EAD.</w:t>
      </w:r>
    </w:p>
    <w:p w:rsidR="00CB6B87" w:rsidRPr="00A56AD5" w:rsidRDefault="00CB6B87" w:rsidP="00CB6B87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i/>
          <w:color w:val="000000"/>
          <w:sz w:val="18"/>
          <w:szCs w:val="18"/>
        </w:rPr>
        <w:t>ECOS BRILLANTES CON ARTEFACTOS EN “COLA DE COMETA” INVOLUCRANDO VIAS BILIARES INTRAHEPATICAS DE EAD.</w:t>
      </w:r>
    </w:p>
    <w:p w:rsidR="00CB6B87" w:rsidRPr="00A56AD5" w:rsidRDefault="00CB6B87" w:rsidP="00CB6B87">
      <w:pPr>
        <w:widowControl w:val="0"/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i/>
          <w:color w:val="000000"/>
          <w:sz w:val="18"/>
          <w:szCs w:val="18"/>
        </w:rPr>
        <w:t>D/C COMPLEJO VON MEYEMBURG (HAMARTOMATOSIS BILIAR).</w:t>
      </w:r>
    </w:p>
    <w:p w:rsidR="00CB6B87" w:rsidRDefault="00CB6B87" w:rsidP="00CB6B87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CALCIFICACION EN SEGMENTO HEPATICO VIII.</w:t>
      </w:r>
    </w:p>
    <w:p w:rsidR="00CB6B87" w:rsidRDefault="00CB6B87" w:rsidP="00CB6B87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VESICULA BILIAR NO VISIBLE (AGENESIA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?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>, ESCLEROATROFIA?)</w:t>
      </w:r>
    </w:p>
    <w:p w:rsidR="00CB6B87" w:rsidRPr="00A56AD5" w:rsidRDefault="00CB6B87" w:rsidP="00CB6B87">
      <w:pPr>
        <w:widowControl w:val="0"/>
        <w:numPr>
          <w:ilvl w:val="0"/>
          <w:numId w:val="7"/>
        </w:numPr>
        <w:jc w:val="both"/>
        <w:rPr>
          <w:rFonts w:ascii="Arial" w:hAnsi="Arial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CB6B87" w:rsidRPr="00A56AD5" w:rsidRDefault="00CB6B87" w:rsidP="00CB6B87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6B87" w:rsidRDefault="00CB6B87" w:rsidP="00CB6B87">
      <w:pPr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i/>
          <w:color w:val="000000"/>
          <w:sz w:val="18"/>
          <w:szCs w:val="18"/>
        </w:rPr>
        <w:t xml:space="preserve">S/S CORRELACIONAR CON DATOS CLINICOS Y </w:t>
      </w:r>
      <w:r>
        <w:rPr>
          <w:rFonts w:ascii="Tahoma" w:hAnsi="Tahoma" w:cs="Tahoma"/>
          <w:i/>
          <w:color w:val="000000"/>
          <w:sz w:val="18"/>
          <w:szCs w:val="18"/>
        </w:rPr>
        <w:t>COMPLEMENTAR CON TEM DE ABDOMEN COMPLETO C/C</w:t>
      </w:r>
    </w:p>
    <w:p w:rsidR="00CB6B87" w:rsidRPr="00A56AD5" w:rsidRDefault="00CB6B87" w:rsidP="00CB6B87">
      <w:pPr>
        <w:rPr>
          <w:i/>
          <w:color w:val="000000"/>
          <w:sz w:val="18"/>
          <w:szCs w:val="18"/>
        </w:rPr>
      </w:pPr>
    </w:p>
    <w:p w:rsidR="00CB6B87" w:rsidRPr="00A56AD5" w:rsidRDefault="00CB6B87" w:rsidP="00CB6B87">
      <w:pPr>
        <w:rPr>
          <w:rFonts w:ascii="Tahoma" w:hAnsi="Tahoma" w:cs="Tahoma"/>
          <w:i/>
          <w:color w:val="000000"/>
          <w:sz w:val="18"/>
          <w:szCs w:val="18"/>
        </w:rPr>
      </w:pPr>
      <w:r w:rsidRPr="00A56AD5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B6B87" w:rsidRPr="00A56AD5" w:rsidRDefault="00CB6B87" w:rsidP="00CB6B87">
      <w:pPr>
        <w:rPr>
          <w:i/>
          <w:color w:val="000000"/>
          <w:sz w:val="18"/>
          <w:szCs w:val="18"/>
        </w:rPr>
      </w:pPr>
    </w:p>
    <w:p w:rsidR="00CB6B87" w:rsidRPr="00A56AD5" w:rsidRDefault="00CB6B87" w:rsidP="00CB6B87">
      <w:pPr>
        <w:pStyle w:val="Ttulo3"/>
        <w:jc w:val="both"/>
        <w:rPr>
          <w:b w:val="0"/>
          <w:i/>
          <w:color w:val="000000"/>
        </w:rPr>
      </w:pPr>
    </w:p>
    <w:p w:rsidR="007B5821" w:rsidRPr="00CB6B87" w:rsidRDefault="007B5821" w:rsidP="00CB6B87"/>
    <w:sectPr w:rsidR="007B5821" w:rsidRPr="00CB6B87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B7DF5"/>
    <w:multiLevelType w:val="hybridMultilevel"/>
    <w:tmpl w:val="8F32DE0C"/>
    <w:lvl w:ilvl="0" w:tplc="04E8818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6B87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CB6B87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CB6B87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2019-04-11T01:33:00Z</dcterms:modified>
</cp:coreProperties>
</file>