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3D" w:rsidRDefault="0017113D" w:rsidP="0017113D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17113D" w:rsidRDefault="0017113D" w:rsidP="0017113D">
      <w:pPr>
        <w:rPr>
          <w:rFonts w:ascii="Tahoma" w:hAnsi="Tahoma" w:cs="Tahoma"/>
          <w:color w:val="000000"/>
        </w:rPr>
      </w:pPr>
    </w:p>
    <w:p w:rsidR="0017113D" w:rsidRDefault="0017113D" w:rsidP="0017113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SALAS HUAMAN IRIS NELLY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7113D" w:rsidRDefault="0017113D" w:rsidP="0017113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7113D" w:rsidRDefault="0017113D" w:rsidP="0017113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7113D" w:rsidRDefault="0017113D" w:rsidP="0017113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</w:p>
    <w:p w:rsidR="0017113D" w:rsidRDefault="0017113D" w:rsidP="0017113D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</w:p>
    <w:p w:rsidR="0017113D" w:rsidRDefault="0017113D" w:rsidP="0017113D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17113D" w:rsidRDefault="0017113D" w:rsidP="0017113D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87mm.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62mm.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45mm.</w:t>
      </w: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128cc.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17113D" w:rsidRDefault="0017113D" w:rsidP="0017113D">
      <w:pPr>
        <w:rPr>
          <w:rFonts w:ascii="Tahoma" w:hAnsi="Tahoma" w:cs="Tahoma"/>
          <w:b/>
          <w:color w:val="000000"/>
          <w:sz w:val="20"/>
          <w:szCs w:val="20"/>
        </w:rPr>
      </w:pP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de aspecto proliferativo el cual mide 7mm de espesor.</w:t>
      </w: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17113D" w:rsidRDefault="0017113D" w:rsidP="0017113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7113D" w:rsidRDefault="0017113D" w:rsidP="0017113D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7113D" w:rsidRDefault="0017113D" w:rsidP="0017113D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7113D" w:rsidRDefault="0017113D" w:rsidP="0017113D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24 x 19mm. En su interior no se aprecian formaciones quísticas.</w:t>
      </w:r>
    </w:p>
    <w:p w:rsidR="0017113D" w:rsidRDefault="0017113D" w:rsidP="0017113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7113D" w:rsidRDefault="0017113D" w:rsidP="0017113D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25 x 13mm. En su interior no se aprecian formaciones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</w:p>
    <w:p w:rsidR="0017113D" w:rsidRDefault="0017113D" w:rsidP="0017113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17113D" w:rsidRDefault="0017113D" w:rsidP="0017113D">
      <w:pPr>
        <w:rPr>
          <w:rFonts w:ascii="Tahoma" w:hAnsi="Tahoma" w:cs="Tahoma"/>
          <w:b/>
          <w:color w:val="000000"/>
          <w:sz w:val="20"/>
          <w:szCs w:val="20"/>
        </w:rPr>
      </w:pPr>
    </w:p>
    <w:p w:rsidR="0017113D" w:rsidRDefault="0017113D" w:rsidP="0017113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7113D" w:rsidRDefault="0017113D" w:rsidP="0017113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7113D" w:rsidRDefault="0017113D" w:rsidP="0017113D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17113D" w:rsidRDefault="0017113D" w:rsidP="0017113D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7113D" w:rsidRDefault="0017113D" w:rsidP="0017113D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17113D" w:rsidRDefault="0017113D" w:rsidP="0017113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7113D" w:rsidRDefault="0017113D" w:rsidP="0017113D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17113D" w:rsidRDefault="0017113D" w:rsidP="0017113D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7113D" w:rsidRDefault="0017113D" w:rsidP="0017113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17113D" w:rsidRDefault="00387543" w:rsidP="0017113D">
      <w:bookmarkStart w:id="0" w:name="_GoBack"/>
      <w:bookmarkEnd w:id="0"/>
    </w:p>
    <w:sectPr w:rsidR="00387543" w:rsidRPr="0017113D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3D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37DA43A-A4FD-458F-AF63-337D1A64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17113D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17113D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2019-03-25T23:18:00Z</dcterms:modified>
</cp:coreProperties>
</file>