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ISABEL TORRES TORIBIO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302C22" w:rsidRPr="002D48D1" w:rsidRDefault="00302C22" w:rsidP="00302C2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302C22" w:rsidRPr="002D48D1" w:rsidRDefault="00302C22" w:rsidP="00302C22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302C22" w:rsidRPr="002D48D1" w:rsidRDefault="00302C22" w:rsidP="00302C2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302C22" w:rsidRPr="002D48D1" w:rsidRDefault="00302C22" w:rsidP="00302C2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>INO</w:t>
      </w:r>
    </w:p>
    <w:p w:rsidR="00302C22" w:rsidRPr="002D48D1" w:rsidRDefault="00302C22" w:rsidP="00302C22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302C22" w:rsidRPr="002D48D1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70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302C22" w:rsidRPr="002D48D1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264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302C22" w:rsidRPr="002D48D1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233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302C22" w:rsidRPr="002D48D1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53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302C22" w:rsidRPr="00BD7673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color w:val="000000"/>
          <w:sz w:val="18"/>
          <w:szCs w:val="18"/>
          <w:lang w:val="en-US"/>
        </w:rPr>
        <w:t>1157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29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Índice de Líquido Amniótico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:  cm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 (VN. : 5 – 25cm.).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302C22" w:rsidRPr="002D48D1" w:rsidRDefault="00302C22" w:rsidP="00302C22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302C22" w:rsidRPr="002D48D1" w:rsidRDefault="00302C22" w:rsidP="00302C22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302C22" w:rsidRPr="002D48D1" w:rsidRDefault="00302C22" w:rsidP="00302C2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02C22" w:rsidRPr="002D48D1" w:rsidRDefault="00302C22" w:rsidP="00302C2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02C22" w:rsidRPr="002D48D1" w:rsidRDefault="00302C22" w:rsidP="00302C2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GESTACIÓN UNICA ACTIVA DE 28+/- 1.0 SEMANAS X BIOMETRÍA FETAL.</w:t>
      </w:r>
    </w:p>
    <w:p w:rsidR="00302C22" w:rsidRPr="002D48D1" w:rsidRDefault="00302C22" w:rsidP="00302C2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003E0" w:rsidRDefault="00C003E0" w:rsidP="00302C2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02C22" w:rsidRDefault="00302C22" w:rsidP="00302C2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02C22" w:rsidRPr="00A21AF8" w:rsidRDefault="00302C22" w:rsidP="00302C2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302C22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C22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A77D4FD5-7409-43B5-B3A1-86387507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2019-03-30T20:24:00Z</dcterms:modified>
</cp:coreProperties>
</file>