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JENNY MELGAR BRAVO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152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567BFA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567BFA">
        <w:rPr>
          <w:rFonts w:ascii="Tahoma" w:hAnsi="Tahoma" w:cs="Arial"/>
          <w:i/>
          <w:color w:val="000000"/>
          <w:sz w:val="20"/>
          <w:szCs w:val="20"/>
        </w:rPr>
        <w:tab/>
      </w:r>
      <w:r w:rsidR="00567BFA">
        <w:rPr>
          <w:rFonts w:ascii="Tahoma" w:hAnsi="Tahoma" w:cs="Arial"/>
          <w:i/>
          <w:color w:val="000000"/>
          <w:sz w:val="20"/>
          <w:szCs w:val="20"/>
        </w:rPr>
        <w:tab/>
      </w:r>
      <w:r w:rsidR="00567BFA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567BFA">
        <w:rPr>
          <w:rFonts w:ascii="Tahoma" w:hAnsi="Tahoma" w:cs="Arial"/>
          <w:i/>
          <w:color w:val="000000"/>
          <w:sz w:val="20"/>
          <w:szCs w:val="20"/>
        </w:rPr>
        <w:tab/>
        <w:t xml:space="preserve"> 72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567BFA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43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567BFA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40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</w:t>
      </w:r>
      <w:r w:rsidR="00567BFA">
        <w:rPr>
          <w:rFonts w:ascii="Tahoma" w:hAnsi="Tahoma" w:cs="Arial"/>
          <w:i/>
          <w:color w:val="000000"/>
          <w:sz w:val="20"/>
          <w:szCs w:val="20"/>
        </w:rPr>
        <w:t>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="00567BFA" w:rsidRPr="00832C2F">
        <w:rPr>
          <w:rFonts w:ascii="Tahoma" w:hAnsi="Tahoma" w:cs="Arial"/>
          <w:i/>
          <w:color w:val="000000"/>
          <w:sz w:val="20"/>
          <w:szCs w:val="20"/>
        </w:rPr>
        <w:t>Muestra</w:t>
      </w:r>
      <w:r w:rsidR="00567BFA" w:rsidRPr="00982D66">
        <w:rPr>
          <w:rFonts w:ascii="Tahoma" w:hAnsi="Tahoma" w:cs="Arial"/>
          <w:i/>
          <w:color w:val="000000"/>
          <w:sz w:val="20"/>
          <w:szCs w:val="20"/>
        </w:rPr>
        <w:t xml:space="preserve"> ecotextura heterogénea por la presencia de múltiples imágenes anec</w:t>
      </w:r>
      <w:r w:rsidR="00567BFA">
        <w:rPr>
          <w:rFonts w:ascii="Tahoma" w:hAnsi="Tahoma" w:cs="Arial"/>
          <w:i/>
          <w:color w:val="000000"/>
          <w:sz w:val="20"/>
          <w:szCs w:val="20"/>
        </w:rPr>
        <w:t>ogenicas algunas confluentes &lt;8</w:t>
      </w:r>
      <w:r w:rsidR="00567BFA" w:rsidRPr="00982D66">
        <w:rPr>
          <w:rFonts w:ascii="Tahoma" w:hAnsi="Tahoma" w:cs="Arial"/>
          <w:i/>
          <w:color w:val="000000"/>
          <w:sz w:val="20"/>
          <w:szCs w:val="20"/>
        </w:rPr>
        <w:t>mm., de diámetro involucrando labio anterior, posterior OCI cerrado.</w:t>
      </w:r>
    </w:p>
    <w:p w:rsidR="00567BFA" w:rsidRPr="00382B8C" w:rsidRDefault="00567BFA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567BFA">
        <w:rPr>
          <w:rFonts w:ascii="Tahoma" w:hAnsi="Tahoma" w:cs="Arial"/>
          <w:i/>
          <w:color w:val="000000"/>
          <w:sz w:val="20"/>
          <w:szCs w:val="20"/>
        </w:rPr>
        <w:t>io de tamaño conservado, mide 20 x 12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567BFA">
        <w:rPr>
          <w:rFonts w:ascii="Tahoma" w:hAnsi="Tahoma" w:cs="Arial"/>
          <w:i/>
          <w:color w:val="000000"/>
          <w:sz w:val="20"/>
          <w:szCs w:val="20"/>
        </w:rPr>
        <w:t>io de tamaño conservado, mide 29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20mm.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567BFA">
        <w:rPr>
          <w:rFonts w:ascii="Tahoma" w:hAnsi="Tahoma" w:cs="Arial"/>
          <w:bCs/>
          <w:i/>
          <w:color w:val="000000"/>
          <w:sz w:val="20"/>
          <w:szCs w:val="20"/>
        </w:rPr>
        <w:t>Presencia de líquido libre de mínima cantidad-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567BFA" w:rsidRPr="00982D66" w:rsidRDefault="00567BFA" w:rsidP="00567BFA">
      <w:pPr>
        <w:pStyle w:val="Sangradetextonormal"/>
        <w:numPr>
          <w:ilvl w:val="0"/>
          <w:numId w:val="23"/>
        </w:numPr>
        <w:spacing w:after="0"/>
        <w:ind w:left="714" w:hanging="357"/>
        <w:rPr>
          <w:rFonts w:ascii="Tahoma" w:hAnsi="Tahoma" w:cs="Arial"/>
          <w:i/>
          <w:color w:val="000000"/>
          <w:sz w:val="20"/>
          <w:szCs w:val="20"/>
        </w:rPr>
      </w:pPr>
      <w:r w:rsidRPr="00982D66">
        <w:rPr>
          <w:rFonts w:ascii="Tahoma" w:hAnsi="Tahoma" w:cs="Arial"/>
          <w:i/>
          <w:color w:val="000000"/>
          <w:sz w:val="20"/>
          <w:szCs w:val="20"/>
        </w:rPr>
        <w:t>LO DESCRITO EN CUELLO UTERINO ES SUGERENTE DE CERVICITIS QUISTICA vs QUISTES DE NABOTH.</w:t>
      </w:r>
    </w:p>
    <w:p w:rsidR="00567BFA" w:rsidRDefault="00567BFA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SACO DE DOUGLAS DE EAD.</w:t>
      </w:r>
      <w:bookmarkStart w:id="0" w:name="_GoBack"/>
      <w:bookmarkEnd w:id="0"/>
    </w:p>
    <w:p w:rsidR="00567BFA" w:rsidRDefault="00567BFA" w:rsidP="00567BF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67BFA" w:rsidRDefault="00567BFA" w:rsidP="00567BF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67BFA" w:rsidRPr="00382B8C" w:rsidRDefault="00567BFA" w:rsidP="00567BF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S/S CONTROL POSTERIOR.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BFA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27294DB-37CD-43B7-A084-1A3C66FF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unhideWhenUsed/>
    <w:rsid w:val="00567BF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567BFA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67BF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67BFA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7</cp:revision>
  <cp:lastPrinted>2019-04-16T15:26:00Z</cp:lastPrinted>
  <dcterms:created xsi:type="dcterms:W3CDTF">2016-02-10T16:11:00Z</dcterms:created>
  <dcterms:modified xsi:type="dcterms:W3CDTF">2019-04-16T15:27:00Z</dcterms:modified>
</cp:coreProperties>
</file>