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F7" w:rsidRPr="009A55A2" w:rsidRDefault="001B60F7" w:rsidP="001B60F7">
      <w:pPr>
        <w:pStyle w:val="Puesto"/>
        <w:rPr>
          <w:rFonts w:ascii="Tahoma" w:hAnsi="Tahoma" w:cs="Tahoma"/>
          <w:color w:val="000000"/>
          <w:u w:val="single"/>
        </w:rPr>
      </w:pPr>
      <w:r w:rsidRPr="009A55A2">
        <w:rPr>
          <w:rFonts w:ascii="Tahoma" w:hAnsi="Tahoma" w:cs="Tahoma"/>
          <w:color w:val="000000"/>
          <w:u w:val="single"/>
        </w:rPr>
        <w:t>INFORME ECOGRAFICO</w:t>
      </w:r>
    </w:p>
    <w:p w:rsidR="001B60F7" w:rsidRPr="009A55A2" w:rsidRDefault="001B60F7" w:rsidP="001B60F7">
      <w:pPr>
        <w:rPr>
          <w:rFonts w:ascii="Tahoma" w:hAnsi="Tahoma" w:cs="Tahoma"/>
          <w:color w:val="000000"/>
        </w:rPr>
      </w:pPr>
    </w:p>
    <w:p w:rsidR="001B60F7" w:rsidRDefault="001B60F7" w:rsidP="001B60F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OLIVARES QUISPE JENNYFER ROSMERY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60F7" w:rsidRDefault="001B60F7" w:rsidP="001B60F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60F7" w:rsidRDefault="001B60F7" w:rsidP="001B60F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60F7" w:rsidRDefault="001B60F7" w:rsidP="001B60F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30/03/2019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60F7" w:rsidRPr="009A55A2" w:rsidRDefault="001B60F7" w:rsidP="001B60F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B60F7" w:rsidRPr="009A55A2" w:rsidRDefault="001B60F7" w:rsidP="001B60F7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>METODO 2D BN EN TIEMPO REAL UTILIZANDO TRANSDUCTOR VOLUMETRICO MULTIFRECUENCIAL, MUESTRA:</w:t>
      </w:r>
    </w:p>
    <w:p w:rsidR="001B60F7" w:rsidRPr="009A55A2" w:rsidRDefault="001B60F7" w:rsidP="001B60F7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1B60F7" w:rsidRPr="009A55A2" w:rsidRDefault="001B60F7" w:rsidP="001B60F7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9A55A2"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1B60F7" w:rsidRPr="009A55A2" w:rsidRDefault="001B60F7" w:rsidP="001B60F7">
      <w:pPr>
        <w:pStyle w:val="Textoindependiente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1B60F7" w:rsidRPr="009A55A2" w:rsidRDefault="001B60F7" w:rsidP="001B60F7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1B60F7" w:rsidRPr="009A55A2" w:rsidRDefault="001B60F7" w:rsidP="001B60F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1B60F7" w:rsidRPr="009A55A2" w:rsidRDefault="001B60F7" w:rsidP="001B60F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117</w:t>
      </w:r>
      <w:r w:rsidRPr="009A55A2">
        <w:rPr>
          <w:rFonts w:ascii="Tahoma" w:hAnsi="Tahoma" w:cs="Tahoma"/>
          <w:color w:val="000000"/>
          <w:szCs w:val="20"/>
        </w:rPr>
        <w:t xml:space="preserve"> lpm), siendo su longitud corono-nalga de </w:t>
      </w:r>
      <w:r>
        <w:rPr>
          <w:rFonts w:ascii="Tahoma" w:hAnsi="Tahoma" w:cs="Tahoma"/>
          <w:color w:val="000000"/>
          <w:szCs w:val="20"/>
        </w:rPr>
        <w:t>5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1B60F7" w:rsidRPr="009A55A2" w:rsidRDefault="001B60F7" w:rsidP="001B60F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pié de fijación y Amnios adecuados para la edad gestacional. </w:t>
      </w:r>
    </w:p>
    <w:p w:rsidR="001B60F7" w:rsidRPr="009A55A2" w:rsidRDefault="001B60F7" w:rsidP="001B60F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1B60F7" w:rsidRPr="009A55A2" w:rsidRDefault="001B60F7" w:rsidP="001B60F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No se evidencian imágenes de colección en cavidad uterina.</w:t>
      </w: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mide 26 x 25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color w:val="000000"/>
          <w:sz w:val="20"/>
          <w:szCs w:val="20"/>
        </w:rPr>
        <w:t>Ovario mide 23 x 11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1B60F7" w:rsidRPr="009A55A2" w:rsidRDefault="001B60F7" w:rsidP="001B60F7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B60F7" w:rsidRPr="009A55A2" w:rsidRDefault="001B60F7" w:rsidP="001B60F7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B60F7" w:rsidRPr="009A55A2" w:rsidRDefault="001B60F7" w:rsidP="001B60F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B60F7" w:rsidRPr="009A55A2" w:rsidRDefault="001B60F7" w:rsidP="001B60F7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1B60F7" w:rsidRPr="009A55A2" w:rsidRDefault="001B60F7" w:rsidP="001B60F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B60F7" w:rsidRDefault="001B60F7" w:rsidP="001B60F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GESTACION UNICA ACTIVA DE 6 SEMANAS</w:t>
      </w:r>
      <w:r>
        <w:rPr>
          <w:rFonts w:ascii="Tahoma" w:hAnsi="Tahoma" w:cs="Tahoma"/>
          <w:i/>
          <w:color w:val="000000"/>
          <w:sz w:val="20"/>
          <w:szCs w:val="20"/>
        </w:rPr>
        <w:t>, 2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1B60F7" w:rsidRPr="009A55A2" w:rsidRDefault="001B60F7" w:rsidP="001B60F7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FPP. 22/11/2019</w:t>
      </w:r>
    </w:p>
    <w:p w:rsidR="001B60F7" w:rsidRPr="009A55A2" w:rsidRDefault="001B60F7" w:rsidP="001B60F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B60F7" w:rsidRPr="009A55A2" w:rsidRDefault="001B60F7" w:rsidP="001B60F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B60F7" w:rsidRPr="009A55A2" w:rsidRDefault="001B60F7" w:rsidP="001B60F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056498" w:rsidRPr="001B60F7" w:rsidRDefault="00056498" w:rsidP="001B60F7">
      <w:bookmarkStart w:id="0" w:name="_GoBack"/>
      <w:bookmarkEnd w:id="0"/>
    </w:p>
    <w:sectPr w:rsidR="00056498" w:rsidRPr="001B60F7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0F7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2B6AEE-EB53-43BE-B1B3-552236DB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2007-10-15T14:49:00Z</cp:lastPrinted>
  <dcterms:created xsi:type="dcterms:W3CDTF">2016-02-10T16:16:00Z</dcterms:created>
  <dcterms:modified xsi:type="dcterms:W3CDTF">2019-03-30T22:47:00Z</dcterms:modified>
</cp:coreProperties>
</file>