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D8" w:rsidRPr="0066637A" w:rsidRDefault="00BE1FD8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F4DAB" w:rsidRPr="0066637A" w:rsidRDefault="002F4DAB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9B4320" w:rsidRPr="0066637A" w:rsidRDefault="009B4320" w:rsidP="009B4320">
      <w:pPr>
        <w:pStyle w:val="Ttulo"/>
        <w:rPr>
          <w:rFonts w:ascii="Arial Black" w:hAnsi="Arial Black"/>
          <w:i/>
          <w:color w:val="000000"/>
          <w:u w:val="single"/>
        </w:rPr>
      </w:pPr>
      <w:r w:rsidRPr="0066637A">
        <w:rPr>
          <w:rFonts w:ascii="Arial Black" w:hAnsi="Arial Black"/>
          <w:i/>
          <w:color w:val="000000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JIMMY LUCIO TAMARA GARCIA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9B4320" w:rsidRPr="00961B90" w:rsidRDefault="009B4320" w:rsidP="009B4320">
      <w:pPr>
        <w:rPr>
          <w:rFonts w:ascii="Tahoma" w:hAnsi="Tahoma" w:cs="Arial"/>
          <w:i/>
          <w:color w:val="000000"/>
          <w:sz w:val="20"/>
          <w:szCs w:val="20"/>
        </w:rPr>
      </w:pPr>
    </w:p>
    <w:p w:rsidR="009B4320" w:rsidRPr="00961B90" w:rsidRDefault="00961B90" w:rsidP="009B4320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66637A" w:rsidRDefault="0066637A" w:rsidP="0066637A">
      <w:pPr>
        <w:rPr>
          <w:rFonts w:ascii="Tahoma" w:hAnsi="Tahoma"/>
          <w:i/>
        </w:rPr>
      </w:pPr>
    </w:p>
    <w:p w:rsidR="004C6B9D" w:rsidRPr="00317D71" w:rsidRDefault="004C6B9D" w:rsidP="004C6B9D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4C6B9D" w:rsidRPr="00317D71" w:rsidRDefault="004C6B9D" w:rsidP="004C6B9D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i/>
          <w:color w:val="000000"/>
          <w:sz w:val="18"/>
          <w:szCs w:val="18"/>
        </w:rPr>
        <w:t>Hígado:</w:t>
      </w:r>
      <w:r w:rsidRPr="00317D7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</w:t>
      </w:r>
    </w:p>
    <w:p w:rsidR="004C6B9D" w:rsidRPr="00317D71" w:rsidRDefault="004C6B9D" w:rsidP="004C6B9D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b w:val="0"/>
          <w:i/>
          <w:color w:val="000000"/>
          <w:sz w:val="18"/>
          <w:szCs w:val="18"/>
        </w:rPr>
        <w:t>De forma, situación y tamaño conservado. Mide 12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>4</w:t>
      </w:r>
      <w:r w:rsidRPr="00317D7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mm de longitud a nivel del LHD. Presenta adecuada ecogenicidad parenquimal sin presencia de imágenes compatibles con procesos invasivos y/o expansivos. Espacio de Morrison libre de colecciones. Vías biliares, venas y ramas portales </w:t>
      </w:r>
      <w:proofErr w:type="spellStart"/>
      <w:r w:rsidRPr="00317D71">
        <w:rPr>
          <w:rFonts w:ascii="Tahoma" w:hAnsi="Tahoma" w:cs="Tahoma"/>
          <w:b w:val="0"/>
          <w:i/>
          <w:color w:val="000000"/>
          <w:sz w:val="18"/>
          <w:szCs w:val="18"/>
        </w:rPr>
        <w:t>intrahepáticas</w:t>
      </w:r>
      <w:proofErr w:type="spellEnd"/>
      <w:r w:rsidRPr="00317D7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calibre normal.  </w:t>
      </w:r>
    </w:p>
    <w:p w:rsidR="004C6B9D" w:rsidRPr="00317D71" w:rsidRDefault="004C6B9D" w:rsidP="004C6B9D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Porta principal mide  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>9</w:t>
      </w:r>
      <w:r w:rsidRPr="00317D7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mm.  </w:t>
      </w: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b/>
          <w:i/>
          <w:color w:val="000000"/>
          <w:sz w:val="18"/>
          <w:szCs w:val="18"/>
        </w:rPr>
        <w:t>Vesícula biliar:</w:t>
      </w: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Piriforme y adecuadamente distendida, siendo sus medidas de </w:t>
      </w:r>
      <w:r>
        <w:rPr>
          <w:rFonts w:ascii="Tahoma" w:hAnsi="Tahoma" w:cs="Tahoma"/>
          <w:i/>
          <w:color w:val="000000"/>
          <w:sz w:val="18"/>
          <w:szCs w:val="18"/>
        </w:rPr>
        <w:t>74</w:t>
      </w: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 x 2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9 </w:t>
      </w: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mm para </w:t>
      </w:r>
      <w:proofErr w:type="gramStart"/>
      <w:r w:rsidRPr="00317D71">
        <w:rPr>
          <w:rFonts w:ascii="Tahoma" w:hAnsi="Tahoma" w:cs="Tahoma"/>
          <w:i/>
          <w:color w:val="000000"/>
          <w:sz w:val="18"/>
          <w:szCs w:val="18"/>
        </w:rPr>
        <w:t>sus diámetros longitudinal</w:t>
      </w:r>
      <w:proofErr w:type="gramEnd"/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 y AP. Sus paredes se muestran conservadas (</w:t>
      </w:r>
      <w:smartTag w:uri="urn:schemas-microsoft-com:office:smarttags" w:element="metricconverter">
        <w:smartTagPr>
          <w:attr w:name="ProductID" w:val="2 mm"/>
        </w:smartTagPr>
        <w:r w:rsidRPr="00317D71">
          <w:rPr>
            <w:rFonts w:ascii="Tahoma" w:hAnsi="Tahoma" w:cs="Tahoma"/>
            <w:i/>
            <w:color w:val="000000"/>
            <w:sz w:val="18"/>
            <w:szCs w:val="18"/>
          </w:rPr>
          <w:t>2 mm</w:t>
        </w:r>
      </w:smartTag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). </w:t>
      </w:r>
    </w:p>
    <w:p w:rsidR="004C6B9D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i/>
          <w:color w:val="000000"/>
          <w:sz w:val="18"/>
          <w:szCs w:val="18"/>
        </w:rPr>
        <w:t>Su contenido líquido es homogéneo</w:t>
      </w:r>
      <w:r>
        <w:rPr>
          <w:rFonts w:ascii="Tahoma" w:hAnsi="Tahoma" w:cs="Tahoma"/>
          <w:i/>
          <w:color w:val="000000"/>
          <w:sz w:val="18"/>
          <w:szCs w:val="18"/>
        </w:rPr>
        <w:t>;</w:t>
      </w: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 se aprecian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04 </w:t>
      </w: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imágenes </w:t>
      </w:r>
      <w:proofErr w:type="spellStart"/>
      <w:r w:rsidRPr="00317D71">
        <w:rPr>
          <w:rFonts w:ascii="Tahoma" w:hAnsi="Tahoma" w:cs="Tahoma"/>
          <w:i/>
          <w:color w:val="000000"/>
          <w:sz w:val="18"/>
          <w:szCs w:val="18"/>
        </w:rPr>
        <w:t>ecogénicas</w:t>
      </w:r>
      <w:proofErr w:type="spellEnd"/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 de aspecto nodular</w:t>
      </w:r>
      <w:r>
        <w:rPr>
          <w:rFonts w:ascii="Tahoma" w:hAnsi="Tahoma" w:cs="Tahoma"/>
          <w:i/>
          <w:color w:val="000000"/>
          <w:sz w:val="18"/>
          <w:szCs w:val="18"/>
        </w:rPr>
        <w:t>,</w:t>
      </w: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siendo la de mayor tamaño de 7 mm de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diametro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, localizadas a predominio de la pared posterior.</w:t>
      </w: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Colédoco proximal libre de cálculos, mide </w:t>
      </w:r>
      <w:r>
        <w:rPr>
          <w:rFonts w:ascii="Tahoma" w:hAnsi="Tahoma" w:cs="Tahoma"/>
          <w:i/>
          <w:color w:val="000000"/>
          <w:sz w:val="18"/>
          <w:szCs w:val="18"/>
        </w:rPr>
        <w:t>4</w:t>
      </w:r>
      <w:r w:rsidRPr="00317D71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4C6B9D" w:rsidRPr="00317D71" w:rsidRDefault="004C6B9D" w:rsidP="004C6B9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4C6B9D" w:rsidRPr="00317D71" w:rsidRDefault="004C6B9D" w:rsidP="004C6B9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b/>
          <w:i/>
          <w:color w:val="000000"/>
          <w:sz w:val="18"/>
          <w:szCs w:val="18"/>
        </w:rPr>
        <w:t xml:space="preserve">Páncreas: </w:t>
      </w: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De forma característica conservada y ecogenicidad parenquimal homogénea. No presenta formaciones nodulares ni quistes. </w:t>
      </w: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18"/>
        </w:rPr>
        <w:t>19</w:t>
      </w:r>
      <w:r w:rsidRPr="00317D71">
        <w:rPr>
          <w:rFonts w:ascii="Tahoma" w:hAnsi="Tahoma" w:cs="Tahoma"/>
          <w:i/>
          <w:color w:val="000000"/>
          <w:sz w:val="18"/>
          <w:szCs w:val="18"/>
        </w:rPr>
        <w:t>mm de diámetro AP a nivel de la cabeza.</w:t>
      </w: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C6B9D" w:rsidRPr="00317D71" w:rsidRDefault="004C6B9D" w:rsidP="004C6B9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b/>
          <w:i/>
          <w:color w:val="000000"/>
          <w:sz w:val="18"/>
          <w:szCs w:val="18"/>
        </w:rPr>
        <w:t>Bazo:</w:t>
      </w: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Estructura y parénquima homogéneo, bordes regulares y lisos, no presenta procesos invasivos y/o expansivos ni calcificaciones. Mide </w:t>
      </w:r>
      <w:r>
        <w:rPr>
          <w:rFonts w:ascii="Tahoma" w:hAnsi="Tahoma" w:cs="Tahoma"/>
          <w:i/>
          <w:color w:val="000000"/>
          <w:sz w:val="18"/>
          <w:szCs w:val="18"/>
        </w:rPr>
        <w:t>97</w:t>
      </w:r>
      <w:r w:rsidRPr="00317D71">
        <w:rPr>
          <w:rFonts w:ascii="Tahoma" w:hAnsi="Tahoma" w:cs="Tahoma"/>
          <w:i/>
          <w:color w:val="000000"/>
          <w:sz w:val="18"/>
          <w:szCs w:val="18"/>
        </w:rPr>
        <w:t>mm de longitud.</w:t>
      </w:r>
    </w:p>
    <w:p w:rsidR="004C6B9D" w:rsidRPr="00317D71" w:rsidRDefault="004C6B9D" w:rsidP="004C6B9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4C6B9D" w:rsidRPr="00317D71" w:rsidRDefault="004C6B9D" w:rsidP="004C6B9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b/>
          <w:i/>
          <w:color w:val="000000"/>
          <w:sz w:val="18"/>
          <w:szCs w:val="18"/>
        </w:rPr>
        <w:t>Estomago:</w:t>
      </w: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 w:rsidRPr="00317D71"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3mm., de espesor mayor (valor referencial: &lt;5mm), patrón mucoso de ecogenicidad conservada. Demás compartimentos del </w:t>
      </w:r>
      <w:proofErr w:type="spellStart"/>
      <w:r w:rsidRPr="00317D71">
        <w:rPr>
          <w:rFonts w:ascii="Tahoma" w:hAnsi="Tahoma" w:cs="Tahoma"/>
          <w:i/>
          <w:color w:val="000000"/>
          <w:sz w:val="18"/>
          <w:szCs w:val="18"/>
        </w:rPr>
        <w:t>estomago</w:t>
      </w:r>
      <w:proofErr w:type="spellEnd"/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 no valorables por esta modalidad diagnostica. </w:t>
      </w: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 w:rsidRPr="00317D71">
        <w:rPr>
          <w:rFonts w:ascii="Tahoma" w:hAnsi="Tahoma" w:cs="Tahoma"/>
          <w:b/>
          <w:i/>
          <w:color w:val="000000"/>
          <w:sz w:val="18"/>
          <w:szCs w:val="18"/>
        </w:rPr>
        <w:t>Aòrta</w:t>
      </w:r>
      <w:proofErr w:type="spellEnd"/>
      <w:r w:rsidRPr="00317D71">
        <w:rPr>
          <w:rFonts w:ascii="Tahoma" w:hAnsi="Tahoma" w:cs="Tahoma"/>
          <w:b/>
          <w:i/>
          <w:color w:val="000000"/>
          <w:sz w:val="18"/>
          <w:szCs w:val="18"/>
        </w:rPr>
        <w:t xml:space="preserve"> y vena cava inferior</w:t>
      </w: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C6B9D" w:rsidRPr="00317D71" w:rsidRDefault="004C6B9D" w:rsidP="004C6B9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4C6B9D" w:rsidRPr="00317D71" w:rsidRDefault="004C6B9D" w:rsidP="004C6B9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317D71">
        <w:rPr>
          <w:rFonts w:ascii="Tahoma" w:hAnsi="Tahoma" w:cs="Tahoma"/>
          <w:b/>
          <w:i/>
          <w:color w:val="000000"/>
          <w:sz w:val="18"/>
          <w:szCs w:val="18"/>
        </w:rPr>
        <w:t>IMPRESIÓN DIAGNOSTICA:</w:t>
      </w:r>
      <w:bookmarkStart w:id="0" w:name="_GoBack"/>
      <w:bookmarkEnd w:id="0"/>
    </w:p>
    <w:p w:rsidR="004C6B9D" w:rsidRPr="00317D71" w:rsidRDefault="004C6B9D" w:rsidP="004C6B9D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</w:p>
    <w:p w:rsidR="004C6B9D" w:rsidRPr="00317D71" w:rsidRDefault="004C6B9D" w:rsidP="004C6B9D">
      <w:pPr>
        <w:widowControl w:val="0"/>
        <w:numPr>
          <w:ilvl w:val="0"/>
          <w:numId w:val="6"/>
        </w:numPr>
        <w:jc w:val="both"/>
        <w:rPr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HALLAZGOS ECOGRAFICOS COMPATIBLES CON </w:t>
      </w:r>
      <w:r w:rsidRPr="00317D71">
        <w:rPr>
          <w:rFonts w:ascii="Tahoma" w:hAnsi="Tahoma" w:cs="Tahoma"/>
          <w:i/>
          <w:color w:val="000000"/>
          <w:sz w:val="18"/>
          <w:szCs w:val="18"/>
        </w:rPr>
        <w:t xml:space="preserve">POLIPOSIS VESICULAR. </w:t>
      </w:r>
    </w:p>
    <w:p w:rsidR="004C6B9D" w:rsidRPr="00317D71" w:rsidRDefault="004C6B9D" w:rsidP="004C6B9D">
      <w:pPr>
        <w:widowControl w:val="0"/>
        <w:numPr>
          <w:ilvl w:val="0"/>
          <w:numId w:val="6"/>
        </w:numPr>
        <w:jc w:val="both"/>
        <w:rPr>
          <w:i/>
          <w:color w:val="000000"/>
          <w:sz w:val="18"/>
          <w:szCs w:val="18"/>
        </w:rPr>
      </w:pPr>
      <w:r w:rsidRPr="00317D71"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 POR ESTA MODALIDAD Y/O TECNICA DIAGNOSTICA.</w:t>
      </w:r>
    </w:p>
    <w:p w:rsidR="004C6B9D" w:rsidRPr="00317D71" w:rsidRDefault="004C6B9D" w:rsidP="004C6B9D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C6B9D" w:rsidRPr="00317D71" w:rsidRDefault="004C6B9D" w:rsidP="004C6B9D">
      <w:pPr>
        <w:widowControl w:val="0"/>
        <w:jc w:val="both"/>
        <w:rPr>
          <w:i/>
          <w:color w:val="000000"/>
          <w:sz w:val="18"/>
          <w:szCs w:val="18"/>
        </w:rPr>
      </w:pPr>
      <w:r w:rsidRPr="00317D71">
        <w:rPr>
          <w:rFonts w:ascii="Tahoma" w:hAnsi="Tahoma" w:cs="Tahoma"/>
          <w:i/>
          <w:color w:val="000000"/>
          <w:sz w:val="18"/>
          <w:szCs w:val="18"/>
        </w:rPr>
        <w:t>S/S CORRELACIONAR CON DATOS CLINICOS Y CONTROL POSTERIOR.</w:t>
      </w:r>
    </w:p>
    <w:p w:rsidR="004C6B9D" w:rsidRPr="00961B90" w:rsidRDefault="004C6B9D" w:rsidP="0066637A">
      <w:pPr>
        <w:rPr>
          <w:rFonts w:ascii="Tahoma" w:hAnsi="Tahoma"/>
          <w:i/>
        </w:rPr>
      </w:pPr>
    </w:p>
    <w:sectPr w:rsidR="004C6B9D" w:rsidRPr="00961B90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6B9D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1B90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2004-12-28T16:27:00Z</cp:lastPrinted>
  <dcterms:created xsi:type="dcterms:W3CDTF">2016-02-10T16:07:00Z</dcterms:created>
  <dcterms:modified xsi:type="dcterms:W3CDTF">2019-03-26T16:33:00Z</dcterms:modified>
</cp:coreProperties>
</file>