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4B" w:rsidRDefault="004C234B" w:rsidP="004C234B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4C234B" w:rsidRDefault="004C234B" w:rsidP="004C234B">
      <w:pPr>
        <w:rPr>
          <w:rFonts w:ascii="Tahoma" w:hAnsi="Tahoma" w:cs="Tahoma"/>
          <w:i/>
          <w:color w:val="000000"/>
        </w:rPr>
      </w:pPr>
    </w:p>
    <w:p w:rsidR="004C234B" w:rsidRDefault="004C234B" w:rsidP="004C234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PACAHUALA CANTARO JULIA KATERIN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4C234B" w:rsidRDefault="004C234B" w:rsidP="004C234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DOPPLER TRANSVAGINAL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4C234B" w:rsidRDefault="004C234B" w:rsidP="004C234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00322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4C234B" w:rsidRDefault="004C234B" w:rsidP="004C234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23/03/2019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4C234B" w:rsidRDefault="004C234B" w:rsidP="004C234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C234B" w:rsidRDefault="004C234B" w:rsidP="004C234B">
      <w:pPr>
        <w:pStyle w:val="Ttulo1"/>
        <w:jc w:val="both"/>
        <w:rPr>
          <w:rFonts w:ascii="Arial Black" w:hAnsi="Arial Black" w:cs="Tahoma"/>
          <w:b w:val="0"/>
          <w:i/>
          <w:sz w:val="18"/>
          <w:szCs w:val="17"/>
        </w:rPr>
      </w:pPr>
      <w:r>
        <w:rPr>
          <w:rFonts w:ascii="Arial Black" w:hAnsi="Arial Black" w:cs="Tahoma"/>
          <w:b w:val="0"/>
          <w:i/>
          <w:noProof/>
          <w:sz w:val="18"/>
          <w:szCs w:val="17"/>
        </w:rPr>
        <w:t>EL ESTUDIO ULTRASONOGRAFICO REALIZADO CON ECOGRAFO MARCA ESAOTE MODELO MyLAB 60 EN ESCALA DE GRISES, CODIFICACION DOPPLER COLOR Y RECONSTRUCCION 3D RENDERING UTILIZANDO TRANSDUCTOR INTRACAVITARIO MULTIFRECUENCIAL, MUESTRA:</w:t>
      </w:r>
    </w:p>
    <w:p w:rsidR="004C234B" w:rsidRDefault="004C234B" w:rsidP="004C234B">
      <w:pPr>
        <w:rPr>
          <w:rFonts w:ascii="Tahoma" w:hAnsi="Tahoma" w:cs="Tahoma"/>
          <w:i/>
          <w:sz w:val="20"/>
          <w:szCs w:val="17"/>
        </w:rPr>
      </w:pP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UTERO:</w:t>
      </w:r>
      <w:r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>
        <w:rPr>
          <w:rFonts w:ascii="Tahoma" w:hAnsi="Tahoma" w:cs="Tahoma"/>
          <w:i/>
          <w:noProof/>
          <w:sz w:val="18"/>
          <w:szCs w:val="17"/>
        </w:rPr>
        <w:t xml:space="preserve">Es AVF, de volumen conservado, medial en la cavidad pélvica, de contornos regulares. 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 xml:space="preserve">Mide 66 x 39 x 31mm., de diámetro en sentido longitudinal, transverso y antero posterior respectivamente, volumen uterino: 43cc. 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Miometrio homogeneo, no se evidencian lesiones focales ni difusas.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CAVIDAD UTERINA:</w:t>
      </w:r>
      <w:r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>
        <w:rPr>
          <w:rFonts w:ascii="Tahoma" w:hAnsi="Tahoma" w:cs="Tahoma"/>
          <w:i/>
          <w:noProof/>
          <w:sz w:val="18"/>
          <w:szCs w:val="17"/>
        </w:rPr>
        <w:t>Muestra endometrio en fase proliferativo tardio, mide 9mm de espesor, no ocupado al momento del examen.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No se evidencian lesiones focales en el espesor del endometrio.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Adecuada interfase endometrio – miometrio.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CUELLO UTERINO:</w:t>
      </w:r>
      <w:r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>
        <w:rPr>
          <w:rFonts w:ascii="Tahoma" w:hAnsi="Tahoma" w:cs="Tahoma"/>
          <w:i/>
          <w:noProof/>
          <w:sz w:val="18"/>
          <w:szCs w:val="17"/>
        </w:rPr>
        <w:t>Muestra</w:t>
      </w:r>
      <w:r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>
        <w:rPr>
          <w:rFonts w:ascii="Tahoma" w:hAnsi="Tahoma" w:cs="Tahoma"/>
          <w:i/>
          <w:noProof/>
          <w:sz w:val="18"/>
          <w:szCs w:val="17"/>
        </w:rPr>
        <w:t>ecotextura homogénea.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No se evidencian lesiones focales. OCI cerrado.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4C234B" w:rsidRDefault="004C234B" w:rsidP="004C234B">
      <w:pPr>
        <w:widowControl w:val="0"/>
        <w:jc w:val="both"/>
        <w:rPr>
          <w:rFonts w:ascii="Tahoma" w:hAnsi="Tahoma"/>
          <w:i/>
          <w:sz w:val="18"/>
          <w:szCs w:val="20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ANEXO DERECHO:</w:t>
      </w:r>
      <w:r>
        <w:rPr>
          <w:rFonts w:ascii="Tahoma" w:hAnsi="Tahoma" w:cs="Tahoma"/>
          <w:i/>
          <w:noProof/>
          <w:sz w:val="18"/>
          <w:szCs w:val="17"/>
        </w:rPr>
        <w:t xml:space="preserve"> Ovario derecho mide 26 x 11mm., visualizandose en </w:t>
      </w:r>
      <w:r>
        <w:rPr>
          <w:rFonts w:ascii="Tahoma" w:hAnsi="Tahoma"/>
          <w:i/>
          <w:sz w:val="18"/>
          <w:szCs w:val="20"/>
        </w:rPr>
        <w:t xml:space="preserve">el polo superior y lateral del ovario la presencia de 01 imagen quística compleja de 23 x 19mm., de diámetros mayores, muestra pared gruesa de 3mm., de espesor, compresible con sonda ecográfica, patrón ecográfico interno mixto por la presencia de ecos internos de baja amplitud y ecos lineales. 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 xml:space="preserve">En la codificación Doppler color y de poder se aprecia aumento de señal periferico circunscribiendo la imagen quistica descrita en ovario derecho. 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 xml:space="preserve">No se evidencian signos de vascularización y/o aumento de señal al interior de la imagen quistica. 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El analisis espectral de OVF muestra IR bajo. IR: 0.49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4C234B" w:rsidRDefault="004C234B" w:rsidP="004C234B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 xml:space="preserve">La reconstrucción 3D </w:t>
      </w:r>
      <w:proofErr w:type="spellStart"/>
      <w:r>
        <w:rPr>
          <w:rFonts w:ascii="Tahoma" w:hAnsi="Tahoma" w:cs="Arial"/>
          <w:i/>
          <w:sz w:val="18"/>
          <w:szCs w:val="20"/>
        </w:rPr>
        <w:t>Rendering</w:t>
      </w:r>
      <w:proofErr w:type="spellEnd"/>
      <w:r>
        <w:rPr>
          <w:rFonts w:ascii="Tahoma" w:hAnsi="Tahoma" w:cs="Arial"/>
          <w:i/>
          <w:sz w:val="18"/>
          <w:szCs w:val="20"/>
        </w:rPr>
        <w:t xml:space="preserve"> muestra quiste complejo con arquitectura interna heterogénea en ovario derecho, muestra bordes definidos y adecuada </w:t>
      </w:r>
      <w:proofErr w:type="spellStart"/>
      <w:r>
        <w:rPr>
          <w:rFonts w:ascii="Tahoma" w:hAnsi="Tahoma" w:cs="Arial"/>
          <w:i/>
          <w:sz w:val="18"/>
          <w:szCs w:val="20"/>
        </w:rPr>
        <w:t>interfase</w:t>
      </w:r>
      <w:proofErr w:type="spellEnd"/>
      <w:r>
        <w:rPr>
          <w:rFonts w:ascii="Tahoma" w:hAnsi="Tahoma" w:cs="Arial"/>
          <w:i/>
          <w:sz w:val="18"/>
          <w:szCs w:val="20"/>
        </w:rPr>
        <w:t xml:space="preserve"> con el tejido adyacente.</w:t>
      </w:r>
    </w:p>
    <w:p w:rsidR="004C234B" w:rsidRDefault="004C234B" w:rsidP="004C234B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ANEXO IZQUIERDO:</w:t>
      </w:r>
      <w:r>
        <w:rPr>
          <w:rFonts w:ascii="Tahoma" w:hAnsi="Tahoma" w:cs="Tahoma"/>
          <w:i/>
          <w:noProof/>
          <w:sz w:val="18"/>
          <w:szCs w:val="17"/>
        </w:rPr>
        <w:t xml:space="preserve"> No masas anexiales. Ovario izquierdo mide 23 x 11mm. 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Es de contornos regulares y definidos, parénquima homogéneo, no hay imágenes expansivas.</w:t>
      </w:r>
    </w:p>
    <w:p w:rsidR="004C234B" w:rsidRDefault="004C234B" w:rsidP="004C234B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4C234B" w:rsidRDefault="004C234B" w:rsidP="004C234B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 xml:space="preserve">Saco de Douglas y fondo de saco </w:t>
      </w:r>
      <w:proofErr w:type="spellStart"/>
      <w:r>
        <w:rPr>
          <w:rFonts w:ascii="Tahoma" w:hAnsi="Tahoma" w:cs="Arial"/>
          <w:i/>
          <w:sz w:val="18"/>
          <w:szCs w:val="20"/>
        </w:rPr>
        <w:t>vésico</w:t>
      </w:r>
      <w:proofErr w:type="spellEnd"/>
      <w:r>
        <w:rPr>
          <w:rFonts w:ascii="Tahoma" w:hAnsi="Tahoma" w:cs="Arial"/>
          <w:i/>
          <w:sz w:val="18"/>
          <w:szCs w:val="20"/>
        </w:rPr>
        <w:t xml:space="preserve"> uterino libre.</w:t>
      </w:r>
    </w:p>
    <w:p w:rsidR="004C234B" w:rsidRDefault="004C234B" w:rsidP="004C234B">
      <w:pPr>
        <w:pStyle w:val="Textoindependiente"/>
        <w:rPr>
          <w:rFonts w:ascii="Tahoma" w:hAnsi="Tahoma" w:cs="Tahoma"/>
          <w:b/>
          <w:i/>
          <w:noProof/>
          <w:sz w:val="18"/>
          <w:szCs w:val="17"/>
          <w:u w:val="single"/>
        </w:rPr>
      </w:pPr>
    </w:p>
    <w:p w:rsidR="004C234B" w:rsidRDefault="004C234B" w:rsidP="004C234B">
      <w:pPr>
        <w:pStyle w:val="Textoindependiente"/>
        <w:rPr>
          <w:rFonts w:ascii="Arial Black" w:hAnsi="Arial Black" w:cs="Tahoma"/>
          <w:i/>
          <w:noProof/>
          <w:sz w:val="18"/>
          <w:szCs w:val="17"/>
          <w:u w:val="single"/>
        </w:rPr>
      </w:pPr>
      <w:r>
        <w:rPr>
          <w:rFonts w:ascii="Arial Black" w:hAnsi="Arial Black" w:cs="Tahoma"/>
          <w:i/>
          <w:noProof/>
          <w:sz w:val="18"/>
          <w:szCs w:val="17"/>
          <w:u w:val="single"/>
        </w:rPr>
        <w:t xml:space="preserve">HALLAZGOS ECOGRÁFICOS: </w:t>
      </w:r>
    </w:p>
    <w:p w:rsidR="004C234B" w:rsidRDefault="004C234B" w:rsidP="004C234B">
      <w:pPr>
        <w:pStyle w:val="Textoindependiente"/>
        <w:ind w:left="284"/>
        <w:rPr>
          <w:rFonts w:ascii="Tahoma" w:hAnsi="Tahoma" w:cs="Tahoma"/>
          <w:b/>
          <w:i/>
          <w:noProof/>
          <w:sz w:val="18"/>
          <w:szCs w:val="17"/>
        </w:rPr>
      </w:pPr>
    </w:p>
    <w:p w:rsidR="004C234B" w:rsidRDefault="004C234B" w:rsidP="004C234B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>ÚTERO Y OVARIO IZQUIERDO SIN IMÁGENES DE PATOLOGÍA.</w:t>
      </w:r>
    </w:p>
    <w:p w:rsidR="004C234B" w:rsidRDefault="004C234B" w:rsidP="004C234B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>QUISTE COMPLEJO EN OVARIO DERECHO, PRESENTA AUMENTO DE SEÑAL DOPPLER PERIFÉRICO E IR BAJO (SIGNOS DE ALTO FLUJO) EN RELACIÓN CON QUISTE DE CUERPO LUTEO HEMORRÁGICO CON HEMORRAGIA INTRAQUÍSTICA.</w:t>
      </w:r>
    </w:p>
    <w:p w:rsidR="004C234B" w:rsidRDefault="004C234B" w:rsidP="004C234B">
      <w:pPr>
        <w:pStyle w:val="Textoindependiente"/>
        <w:ind w:left="720"/>
        <w:rPr>
          <w:rFonts w:ascii="Tahoma" w:hAnsi="Tahoma" w:cs="Tahoma"/>
          <w:b/>
          <w:i/>
          <w:noProof/>
          <w:sz w:val="18"/>
          <w:szCs w:val="17"/>
        </w:rPr>
      </w:pPr>
    </w:p>
    <w:p w:rsidR="004C234B" w:rsidRDefault="004C234B" w:rsidP="004C234B">
      <w:pPr>
        <w:pStyle w:val="Textoindependiente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S/S CORRELACIONAR CON DATOS CLÍNICOS Y CONTROL ECOGRÁFICO POSTERIOR.</w:t>
      </w:r>
    </w:p>
    <w:p w:rsidR="004C234B" w:rsidRDefault="004C234B" w:rsidP="004C234B">
      <w:pPr>
        <w:pStyle w:val="Textoindependiente"/>
        <w:ind w:left="284"/>
        <w:rPr>
          <w:rFonts w:ascii="Tahoma" w:hAnsi="Tahoma" w:cs="Tahoma"/>
          <w:i/>
          <w:noProof/>
          <w:sz w:val="18"/>
          <w:szCs w:val="17"/>
        </w:rPr>
      </w:pPr>
    </w:p>
    <w:p w:rsidR="004C234B" w:rsidRDefault="004C234B" w:rsidP="004C234B">
      <w:pPr>
        <w:pStyle w:val="Ttulo1"/>
        <w:rPr>
          <w:rFonts w:ascii="Tahoma" w:hAnsi="Tahoma" w:cs="Tahoma"/>
          <w:b w:val="0"/>
          <w:i/>
          <w:noProof/>
          <w:sz w:val="18"/>
          <w:szCs w:val="17"/>
        </w:rPr>
      </w:pPr>
      <w:r>
        <w:rPr>
          <w:rFonts w:ascii="Tahoma" w:hAnsi="Tahoma" w:cs="Tahoma"/>
          <w:b w:val="0"/>
          <w:i/>
          <w:noProof/>
          <w:sz w:val="18"/>
          <w:szCs w:val="17"/>
        </w:rPr>
        <w:t>ATENTAMENTE.</w:t>
      </w:r>
    </w:p>
    <w:p w:rsidR="004C234B" w:rsidRDefault="004C234B" w:rsidP="004C234B">
      <w:pPr>
        <w:rPr>
          <w:i/>
          <w:sz w:val="18"/>
        </w:rPr>
      </w:pPr>
    </w:p>
    <w:p w:rsidR="004C234B" w:rsidRDefault="004C234B" w:rsidP="004C234B">
      <w:pPr>
        <w:pStyle w:val="Ttulo1"/>
        <w:rPr>
          <w:rFonts w:ascii="Tahoma" w:hAnsi="Tahoma" w:cs="Tahoma"/>
          <w:i/>
          <w:color w:val="000000"/>
          <w:sz w:val="18"/>
          <w:szCs w:val="20"/>
        </w:rPr>
      </w:pPr>
      <w:bookmarkStart w:id="0" w:name="_GoBack"/>
      <w:bookmarkEnd w:id="0"/>
    </w:p>
    <w:p w:rsidR="00387543" w:rsidRPr="004C234B" w:rsidRDefault="00387543" w:rsidP="004C234B"/>
    <w:sectPr w:rsidR="00387543" w:rsidRPr="004C234B" w:rsidSect="004C234B">
      <w:pgSz w:w="12240" w:h="15840"/>
      <w:pgMar w:top="1560" w:right="1440" w:bottom="993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C2C1D46"/>
    <w:multiLevelType w:val="hybridMultilevel"/>
    <w:tmpl w:val="523E9238"/>
    <w:lvl w:ilvl="0" w:tplc="7F6CCE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B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4C234B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4C234B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2007-05-28T17:13:00Z</cp:lastPrinted>
  <dcterms:created xsi:type="dcterms:W3CDTF">2016-02-10T16:11:00Z</dcterms:created>
  <dcterms:modified xsi:type="dcterms:W3CDTF">2019-03-26T20:39:00Z</dcterms:modified>
</cp:coreProperties>
</file>