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98" w:rsidRPr="00C043F1" w:rsidRDefault="00E25998" w:rsidP="00E25998">
      <w:pPr>
        <w:pStyle w:val="Ttulo"/>
        <w:ind w:left="2124" w:firstLine="708"/>
        <w:jc w:val="left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 w:rsidRPr="00C043F1">
        <w:rPr>
          <w:rFonts w:ascii="Arial Black" w:hAnsi="Arial Black" w:cs="Tahoma"/>
          <w:b w:val="0"/>
          <w:i/>
          <w:sz w:val="26"/>
          <w:u w:val="single"/>
        </w:rPr>
        <w:t>INFORME ECOGRAFICO</w:t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b/>
          <w:i/>
          <w:sz w:val="20"/>
          <w:szCs w:val="20"/>
        </w:rPr>
        <w:t>:</w:t>
      </w:r>
      <w:r w:rsidRPr="00C043F1">
        <w:rPr>
          <w:rFonts w:ascii="Tahoma" w:hAnsi="Tahoma" w:cs="Tahoma"/>
          <w:i/>
          <w:sz w:val="20"/>
          <w:szCs w:val="20"/>
        </w:rPr>
        <w:t xml:space="preserve"> </w:t>
      </w:r>
      <w:r w:rsidRPr="00C043F1">
        <w:rPr>
          <w:rFonts w:ascii="Tahoma" w:hAnsi="Tahoma" w:cs="Tahoma"/>
          <w:i/>
          <w:sz w:val="20"/>
          <w:szCs w:val="20"/>
        </w:rPr>
        <w:fldChar w:fldCharType="begin"/>
      </w:r>
      <w:r w:rsidRPr="00C043F1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C043F1">
        <w:rPr>
          <w:rFonts w:ascii="Tahoma" w:hAnsi="Tahoma" w:cs="Tahoma"/>
          <w:i/>
          <w:sz w:val="20"/>
          <w:szCs w:val="20"/>
        </w:rPr>
        <w:fldChar w:fldCharType="separate"/>
      </w:r>
      <w:r w:rsidRPr="00C043F1">
        <w:rPr>
          <w:rFonts w:ascii="Tahoma" w:hAnsi="Tahoma" w:cs="Tahoma"/>
          <w:i/>
          <w:sz w:val="20"/>
          <w:szCs w:val="20"/>
        </w:rPr>
        <w:t>PEREZ PISCOYA KARINA</w:t>
      </w:r>
      <w:r w:rsidRPr="00C043F1">
        <w:rPr>
          <w:rFonts w:ascii="Tahoma" w:hAnsi="Tahoma" w:cs="Tahoma"/>
          <w:i/>
          <w:sz w:val="20"/>
          <w:szCs w:val="20"/>
        </w:rPr>
        <w:fldChar w:fldCharType="end"/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C043F1">
        <w:rPr>
          <w:rFonts w:ascii="Tahoma" w:hAnsi="Tahoma" w:cs="Tahoma"/>
          <w:b/>
          <w:bCs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b/>
          <w:i/>
          <w:sz w:val="20"/>
          <w:szCs w:val="20"/>
        </w:rPr>
        <w:t>:</w:t>
      </w:r>
      <w:r w:rsidRPr="00C043F1">
        <w:rPr>
          <w:rFonts w:ascii="Tahoma" w:hAnsi="Tahoma" w:cs="Tahoma"/>
          <w:i/>
          <w:sz w:val="20"/>
          <w:szCs w:val="20"/>
        </w:rPr>
        <w:t xml:space="preserve"> </w:t>
      </w:r>
      <w:r w:rsidRPr="00C043F1">
        <w:rPr>
          <w:rFonts w:ascii="Tahoma" w:hAnsi="Tahoma" w:cs="Tahoma"/>
          <w:i/>
          <w:sz w:val="20"/>
          <w:szCs w:val="20"/>
        </w:rPr>
        <w:fldChar w:fldCharType="begin"/>
      </w:r>
      <w:r w:rsidRPr="00C043F1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C043F1">
        <w:rPr>
          <w:rFonts w:ascii="Tahoma" w:hAnsi="Tahoma" w:cs="Tahoma"/>
          <w:i/>
          <w:sz w:val="20"/>
          <w:szCs w:val="20"/>
        </w:rPr>
        <w:fldChar w:fldCharType="separate"/>
      </w:r>
      <w:r w:rsidRPr="00C043F1">
        <w:rPr>
          <w:rFonts w:ascii="Tahoma" w:hAnsi="Tahoma" w:cs="Tahoma"/>
          <w:i/>
          <w:sz w:val="20"/>
          <w:szCs w:val="20"/>
        </w:rPr>
        <w:t>ECOGRAFIA GINECOLOGI</w:t>
      </w:r>
      <w:r>
        <w:rPr>
          <w:rFonts w:ascii="Tahoma" w:hAnsi="Tahoma" w:cs="Tahoma"/>
          <w:i/>
          <w:sz w:val="20"/>
          <w:szCs w:val="20"/>
        </w:rPr>
        <w:t>C</w:t>
      </w:r>
      <w:r w:rsidRPr="00C043F1">
        <w:rPr>
          <w:rFonts w:ascii="Tahoma" w:hAnsi="Tahoma" w:cs="Tahoma"/>
          <w:i/>
          <w:sz w:val="20"/>
          <w:szCs w:val="20"/>
        </w:rPr>
        <w:t>A</w:t>
      </w:r>
      <w:r w:rsidRPr="00C043F1">
        <w:rPr>
          <w:rFonts w:ascii="Tahoma" w:hAnsi="Tahoma" w:cs="Tahoma"/>
          <w:i/>
          <w:sz w:val="20"/>
          <w:szCs w:val="20"/>
        </w:rPr>
        <w:fldChar w:fldCharType="end"/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C043F1">
        <w:rPr>
          <w:rFonts w:ascii="Tahoma" w:hAnsi="Tahoma" w:cs="Tahoma"/>
          <w:b/>
          <w:bCs/>
          <w:i/>
          <w:sz w:val="20"/>
          <w:szCs w:val="20"/>
        </w:rPr>
        <w:tab/>
      </w:r>
      <w:r w:rsidRPr="00C043F1">
        <w:rPr>
          <w:rFonts w:ascii="Tahoma" w:hAnsi="Tahoma" w:cs="Tahoma"/>
          <w:b/>
          <w:bCs/>
          <w:i/>
          <w:sz w:val="20"/>
          <w:szCs w:val="20"/>
        </w:rPr>
        <w:tab/>
      </w:r>
      <w:r w:rsidRPr="00C043F1">
        <w:rPr>
          <w:rFonts w:ascii="Tahoma" w:hAnsi="Tahoma" w:cs="Tahoma"/>
          <w:b/>
          <w:i/>
          <w:sz w:val="20"/>
          <w:szCs w:val="20"/>
        </w:rPr>
        <w:t>:</w:t>
      </w:r>
      <w:r w:rsidRPr="00C043F1">
        <w:rPr>
          <w:rFonts w:ascii="Tahoma" w:hAnsi="Tahoma" w:cs="Tahoma"/>
          <w:i/>
          <w:sz w:val="20"/>
          <w:szCs w:val="20"/>
        </w:rPr>
        <w:t xml:space="preserve"> </w:t>
      </w:r>
      <w:r w:rsidRPr="00C043F1">
        <w:rPr>
          <w:rFonts w:ascii="Tahoma" w:hAnsi="Tahoma" w:cs="Tahoma"/>
          <w:i/>
          <w:sz w:val="20"/>
          <w:szCs w:val="20"/>
        </w:rPr>
        <w:fldChar w:fldCharType="begin"/>
      </w:r>
      <w:r w:rsidRPr="00C043F1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C043F1">
        <w:rPr>
          <w:rFonts w:ascii="Tahoma" w:hAnsi="Tahoma" w:cs="Tahoma"/>
          <w:i/>
          <w:sz w:val="20"/>
          <w:szCs w:val="20"/>
        </w:rPr>
        <w:fldChar w:fldCharType="separate"/>
      </w:r>
      <w:r w:rsidRPr="00C043F1">
        <w:rPr>
          <w:rFonts w:ascii="Tahoma" w:hAnsi="Tahoma" w:cs="Tahoma"/>
          <w:i/>
          <w:sz w:val="20"/>
          <w:szCs w:val="20"/>
        </w:rPr>
        <w:t>00276</w:t>
      </w:r>
      <w:r w:rsidRPr="00C043F1">
        <w:rPr>
          <w:rFonts w:ascii="Tahoma" w:hAnsi="Tahoma" w:cs="Tahoma"/>
          <w:i/>
          <w:sz w:val="20"/>
          <w:szCs w:val="20"/>
        </w:rPr>
        <w:fldChar w:fldCharType="end"/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C043F1">
        <w:rPr>
          <w:rFonts w:ascii="Tahoma" w:hAnsi="Tahoma" w:cs="Tahoma"/>
          <w:b/>
          <w:bCs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b/>
          <w:i/>
          <w:sz w:val="20"/>
          <w:szCs w:val="20"/>
        </w:rPr>
        <w:t>:</w:t>
      </w:r>
      <w:r w:rsidRPr="00C043F1">
        <w:rPr>
          <w:rFonts w:ascii="Tahoma" w:hAnsi="Tahoma" w:cs="Tahoma"/>
          <w:i/>
          <w:sz w:val="20"/>
          <w:szCs w:val="20"/>
        </w:rPr>
        <w:t xml:space="preserve"> </w:t>
      </w:r>
      <w:r w:rsidRPr="00C043F1">
        <w:rPr>
          <w:rFonts w:ascii="Tahoma" w:hAnsi="Tahoma" w:cs="Tahoma"/>
          <w:i/>
          <w:sz w:val="20"/>
          <w:szCs w:val="20"/>
        </w:rPr>
        <w:fldChar w:fldCharType="begin"/>
      </w:r>
      <w:r w:rsidRPr="00C043F1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C043F1">
        <w:rPr>
          <w:rFonts w:ascii="Tahoma" w:hAnsi="Tahoma" w:cs="Tahoma"/>
          <w:i/>
          <w:sz w:val="20"/>
          <w:szCs w:val="20"/>
        </w:rPr>
        <w:fldChar w:fldCharType="separate"/>
      </w:r>
      <w:r w:rsidRPr="00C043F1">
        <w:rPr>
          <w:rFonts w:ascii="Tahoma" w:hAnsi="Tahoma" w:cs="Tahoma"/>
          <w:i/>
          <w:sz w:val="20"/>
          <w:szCs w:val="20"/>
        </w:rPr>
        <w:t>29/03/2019</w:t>
      </w:r>
      <w:r w:rsidRPr="00C043F1">
        <w:rPr>
          <w:rFonts w:ascii="Tahoma" w:hAnsi="Tahoma" w:cs="Tahoma"/>
          <w:i/>
          <w:sz w:val="20"/>
          <w:szCs w:val="20"/>
        </w:rPr>
        <w:fldChar w:fldCharType="end"/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</w:p>
    <w:p w:rsidR="00E25998" w:rsidRPr="00C043F1" w:rsidRDefault="00E25998" w:rsidP="00E25998">
      <w:pPr>
        <w:pStyle w:val="Ttulo1"/>
        <w:jc w:val="both"/>
        <w:rPr>
          <w:rFonts w:ascii="Arial Black" w:hAnsi="Arial Black" w:cs="Tahoma"/>
          <w:b w:val="0"/>
          <w:i/>
          <w:sz w:val="18"/>
          <w:szCs w:val="20"/>
        </w:rPr>
      </w:pPr>
      <w:r w:rsidRPr="00C043F1">
        <w:rPr>
          <w:rFonts w:ascii="Arial Black" w:hAnsi="Arial Black" w:cs="Tahoma"/>
          <w:b w:val="0"/>
          <w:i/>
          <w:noProof/>
          <w:sz w:val="18"/>
          <w:szCs w:val="20"/>
        </w:rPr>
        <w:t xml:space="preserve">EL ESTUDIO ULTRASONOGRAFICO REALIZADO CON ECOGRAFO MARCA ESAOTE MODELO </w:t>
      </w:r>
      <w:r w:rsidRPr="00C043F1">
        <w:rPr>
          <w:rFonts w:ascii="Arial Black" w:hAnsi="Arial Black" w:cs="Tahoma"/>
          <w:b w:val="0"/>
          <w:i/>
          <w:noProof/>
          <w:sz w:val="18"/>
          <w:szCs w:val="20"/>
        </w:rPr>
        <w:fldChar w:fldCharType="begin"/>
      </w:r>
      <w:r w:rsidRPr="00C043F1">
        <w:rPr>
          <w:rFonts w:ascii="Arial Black" w:hAnsi="Arial Black" w:cs="Tahoma"/>
          <w:b w:val="0"/>
          <w:i/>
          <w:noProof/>
          <w:sz w:val="18"/>
          <w:szCs w:val="20"/>
        </w:rPr>
        <w:instrText xml:space="preserve"> DOCVARIABLE  xEcografo </w:instrText>
      </w:r>
      <w:r w:rsidRPr="00C043F1">
        <w:rPr>
          <w:rFonts w:ascii="Arial Black" w:hAnsi="Arial Black" w:cs="Tahoma"/>
          <w:b w:val="0"/>
          <w:i/>
          <w:noProof/>
          <w:sz w:val="18"/>
          <w:szCs w:val="20"/>
        </w:rPr>
        <w:fldChar w:fldCharType="separate"/>
      </w:r>
      <w:r w:rsidRPr="00C043F1">
        <w:rPr>
          <w:rFonts w:ascii="Arial Black" w:hAnsi="Arial Black" w:cs="Tahoma"/>
          <w:b w:val="0"/>
          <w:i/>
          <w:noProof/>
          <w:sz w:val="18"/>
          <w:szCs w:val="20"/>
        </w:rPr>
        <w:t>MyLab SEVEN</w:t>
      </w:r>
      <w:r w:rsidRPr="00C043F1">
        <w:rPr>
          <w:rFonts w:ascii="Arial Black" w:hAnsi="Arial Black" w:cs="Tahoma"/>
          <w:b w:val="0"/>
          <w:i/>
          <w:noProof/>
          <w:sz w:val="18"/>
          <w:szCs w:val="20"/>
        </w:rPr>
        <w:fldChar w:fldCharType="end"/>
      </w:r>
      <w:r w:rsidRPr="00C043F1">
        <w:rPr>
          <w:rFonts w:ascii="Arial Black" w:hAnsi="Arial Black" w:cs="Tahoma"/>
          <w:b w:val="0"/>
          <w:i/>
          <w:noProof/>
          <w:sz w:val="18"/>
          <w:szCs w:val="20"/>
        </w:rPr>
        <w:t xml:space="preserve"> METODO 2D EN TIEMPO REAL UTILIZANDO TRANSDUCTOR CONVEXO MULTIFRECUENCIAL, MUESTRA:</w:t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</w:p>
    <w:p w:rsidR="00E25998" w:rsidRDefault="00E25998" w:rsidP="00E25998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C043F1">
        <w:rPr>
          <w:rFonts w:ascii="Tahoma" w:hAnsi="Tahoma" w:cs="Tahoma"/>
          <w:b/>
          <w:i/>
          <w:noProof/>
          <w:sz w:val="20"/>
          <w:szCs w:val="20"/>
          <w:u w:val="single"/>
        </w:rPr>
        <w:t>Vejiga</w:t>
      </w:r>
      <w:r w:rsidRPr="00C043F1">
        <w:rPr>
          <w:rFonts w:ascii="Tahoma" w:hAnsi="Tahoma" w:cs="Tahoma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E25998" w:rsidRPr="00C043F1" w:rsidRDefault="00E25998" w:rsidP="00E25998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La region del trigono muestra morfologia y espesor conservado visualizandose ambos jets unarios durante la exploracion ecográfica.</w:t>
      </w:r>
    </w:p>
    <w:p w:rsidR="00E25998" w:rsidRPr="00C043F1" w:rsidRDefault="00E25998" w:rsidP="00E25998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E25998" w:rsidRPr="00C043F1" w:rsidRDefault="00E25998" w:rsidP="00E25998">
      <w:pPr>
        <w:jc w:val="both"/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C043F1">
        <w:rPr>
          <w:rFonts w:ascii="Tahoma" w:hAnsi="Tahoma" w:cs="Tahoma"/>
          <w:b/>
          <w:bCs/>
          <w:i/>
          <w:sz w:val="20"/>
          <w:szCs w:val="20"/>
        </w:rPr>
        <w:t>:</w:t>
      </w:r>
      <w:r w:rsidRPr="00C043F1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C043F1">
        <w:rPr>
          <w:rFonts w:ascii="Tahoma" w:hAnsi="Tahoma" w:cs="Tahoma"/>
          <w:i/>
          <w:sz w:val="20"/>
          <w:szCs w:val="20"/>
        </w:rPr>
        <w:t>Anteverso</w:t>
      </w:r>
      <w:proofErr w:type="spellEnd"/>
      <w:r w:rsidRPr="00C043F1">
        <w:rPr>
          <w:rFonts w:ascii="Tahoma" w:hAnsi="Tahoma" w:cs="Tahoma"/>
          <w:i/>
          <w:sz w:val="20"/>
          <w:szCs w:val="20"/>
        </w:rPr>
        <w:t>, de forma y tamaño conservado</w:t>
      </w:r>
      <w:r>
        <w:rPr>
          <w:rFonts w:ascii="Tahoma" w:hAnsi="Tahoma" w:cs="Tahoma"/>
          <w:i/>
          <w:sz w:val="20"/>
          <w:szCs w:val="20"/>
        </w:rPr>
        <w:t xml:space="preserve"> en atención al grupo etario</w:t>
      </w:r>
      <w:r w:rsidRPr="00C043F1">
        <w:rPr>
          <w:rFonts w:ascii="Tahoma" w:hAnsi="Tahoma" w:cs="Tahoma"/>
          <w:i/>
          <w:sz w:val="20"/>
          <w:szCs w:val="20"/>
        </w:rPr>
        <w:t xml:space="preserve">, sus paredes son lisas y la ecogenicidad parénquima homogéneo. No se aprecian lesiones focales o difusas en la actualidad. </w:t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</w:p>
    <w:p w:rsidR="00E25998" w:rsidRPr="00C043F1" w:rsidRDefault="00E25998" w:rsidP="00E25998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C043F1">
        <w:rPr>
          <w:rFonts w:ascii="Tahoma" w:hAnsi="Tahoma" w:cs="Tahoma"/>
          <w:i/>
          <w:szCs w:val="20"/>
          <w:u w:val="single"/>
        </w:rPr>
        <w:t>MEDIDAS UTERINAS</w:t>
      </w:r>
      <w:r w:rsidRPr="00C043F1">
        <w:rPr>
          <w:rFonts w:ascii="Tahoma" w:hAnsi="Tahoma" w:cs="Tahoma"/>
          <w:i/>
          <w:szCs w:val="20"/>
        </w:rPr>
        <w:t>:</w:t>
      </w:r>
      <w:r w:rsidRPr="00C043F1">
        <w:rPr>
          <w:rFonts w:ascii="Tahoma" w:hAnsi="Tahoma" w:cs="Tahoma"/>
          <w:i/>
          <w:szCs w:val="20"/>
        </w:rPr>
        <w:tab/>
      </w:r>
      <w:r w:rsidRPr="00C043F1">
        <w:rPr>
          <w:rFonts w:ascii="Tahoma" w:hAnsi="Tahoma" w:cs="Tahoma"/>
          <w:i/>
          <w:szCs w:val="20"/>
        </w:rPr>
        <w:tab/>
      </w:r>
      <w:r w:rsidRPr="00C043F1">
        <w:rPr>
          <w:rFonts w:ascii="Tahoma" w:hAnsi="Tahoma" w:cs="Tahoma"/>
          <w:i/>
          <w:szCs w:val="20"/>
        </w:rPr>
        <w:tab/>
      </w:r>
      <w:r w:rsidRPr="00C043F1">
        <w:rPr>
          <w:rFonts w:ascii="Tahoma" w:hAnsi="Tahoma" w:cs="Tahoma"/>
          <w:i/>
          <w:szCs w:val="20"/>
        </w:rPr>
        <w:tab/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i/>
          <w:sz w:val="20"/>
          <w:szCs w:val="20"/>
        </w:rPr>
        <w:t>Diámetro Longitudinal</w:t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  <w:t>:</w:t>
      </w:r>
      <w:r w:rsidRPr="00C043F1">
        <w:rPr>
          <w:rFonts w:ascii="Tahoma" w:hAnsi="Tahoma" w:cs="Tahoma"/>
          <w:i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sz w:val="20"/>
          <w:szCs w:val="20"/>
        </w:rPr>
        <w:t>28</w:t>
      </w:r>
      <w:r w:rsidRPr="00C043F1">
        <w:rPr>
          <w:rFonts w:ascii="Tahoma" w:hAnsi="Tahoma" w:cs="Tahoma"/>
          <w:i/>
          <w:sz w:val="20"/>
          <w:szCs w:val="20"/>
        </w:rPr>
        <w:t>mm.</w:t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i/>
          <w:sz w:val="20"/>
          <w:szCs w:val="20"/>
        </w:rPr>
        <w:t>Diámetro Transverso</w:t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  <w:t>:</w:t>
      </w:r>
      <w:r w:rsidRPr="00C043F1">
        <w:rPr>
          <w:rFonts w:ascii="Tahoma" w:hAnsi="Tahoma" w:cs="Tahoma"/>
          <w:i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sz w:val="20"/>
          <w:szCs w:val="20"/>
        </w:rPr>
        <w:t>12</w:t>
      </w:r>
      <w:r w:rsidRPr="00C043F1">
        <w:rPr>
          <w:rFonts w:ascii="Tahoma" w:hAnsi="Tahoma" w:cs="Tahoma"/>
          <w:i/>
          <w:sz w:val="20"/>
          <w:szCs w:val="20"/>
        </w:rPr>
        <w:t>mm.</w:t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i/>
          <w:sz w:val="20"/>
          <w:szCs w:val="20"/>
        </w:rPr>
        <w:t>Diámetro Antero posterior</w:t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  <w:t>:</w:t>
      </w:r>
      <w:r w:rsidRPr="00C043F1">
        <w:rPr>
          <w:rFonts w:ascii="Tahoma" w:hAnsi="Tahoma" w:cs="Tahoma"/>
          <w:i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sz w:val="20"/>
          <w:szCs w:val="20"/>
        </w:rPr>
        <w:t>09</w:t>
      </w:r>
      <w:r w:rsidRPr="00C043F1">
        <w:rPr>
          <w:rFonts w:ascii="Tahoma" w:hAnsi="Tahoma" w:cs="Tahoma"/>
          <w:i/>
          <w:sz w:val="20"/>
          <w:szCs w:val="20"/>
        </w:rPr>
        <w:t>mm.</w:t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  <w:r w:rsidRPr="00C043F1">
        <w:rPr>
          <w:rFonts w:ascii="Tahoma" w:hAnsi="Tahoma" w:cs="Tahoma"/>
          <w:i/>
          <w:sz w:val="20"/>
          <w:szCs w:val="20"/>
        </w:rPr>
        <w:tab/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C043F1">
        <w:rPr>
          <w:rFonts w:ascii="Tahoma" w:hAnsi="Tahoma" w:cs="Tahoma"/>
          <w:b/>
          <w:i/>
          <w:sz w:val="20"/>
          <w:szCs w:val="20"/>
        </w:rPr>
        <w:t>:</w:t>
      </w:r>
      <w:r w:rsidRPr="00C043F1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 m</w:t>
      </w:r>
      <w:r w:rsidRPr="00C043F1">
        <w:rPr>
          <w:rFonts w:ascii="Tahoma" w:hAnsi="Tahoma" w:cs="Tahoma"/>
          <w:i/>
          <w:sz w:val="20"/>
          <w:szCs w:val="20"/>
        </w:rPr>
        <w:t xml:space="preserve">uestra </w:t>
      </w:r>
      <w:r>
        <w:rPr>
          <w:rFonts w:ascii="Tahoma" w:hAnsi="Tahoma" w:cs="Tahoma"/>
          <w:i/>
          <w:sz w:val="20"/>
          <w:szCs w:val="20"/>
        </w:rPr>
        <w:t>lesiones focales.</w:t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C043F1">
        <w:rPr>
          <w:rFonts w:ascii="Tahoma" w:hAnsi="Tahoma" w:cs="Tahoma"/>
          <w:b/>
          <w:i/>
          <w:sz w:val="20"/>
          <w:szCs w:val="20"/>
        </w:rPr>
        <w:t>:</w:t>
      </w:r>
      <w:r w:rsidRPr="00C043F1">
        <w:rPr>
          <w:rFonts w:ascii="Tahoma" w:hAnsi="Tahoma" w:cs="Tahoma"/>
          <w:i/>
          <w:sz w:val="20"/>
          <w:szCs w:val="20"/>
        </w:rPr>
        <w:t xml:space="preserve"> Muestra </w:t>
      </w:r>
      <w:proofErr w:type="spellStart"/>
      <w:r w:rsidRPr="00C043F1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C043F1">
        <w:rPr>
          <w:rFonts w:ascii="Tahoma" w:hAnsi="Tahoma" w:cs="Tahoma"/>
          <w:i/>
          <w:sz w:val="20"/>
          <w:szCs w:val="20"/>
        </w:rPr>
        <w:t xml:space="preserve"> homogénea, no se evidencian lesiones focales sólidas ni quísticas.</w:t>
      </w:r>
    </w:p>
    <w:p w:rsidR="00E25998" w:rsidRPr="00C043F1" w:rsidRDefault="00E25998" w:rsidP="00E259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E25998" w:rsidRPr="00C043F1" w:rsidRDefault="00E25998" w:rsidP="00E25998">
      <w:pPr>
        <w:jc w:val="both"/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C043F1">
        <w:rPr>
          <w:rFonts w:ascii="Tahoma" w:hAnsi="Tahoma" w:cs="Tahoma"/>
          <w:i/>
          <w:sz w:val="20"/>
          <w:szCs w:val="20"/>
        </w:rPr>
        <w:t>: Trompa libre. Ovario de forma y tamaño conservado</w:t>
      </w:r>
      <w:r>
        <w:rPr>
          <w:rFonts w:ascii="Tahoma" w:hAnsi="Tahoma" w:cs="Tahoma"/>
          <w:i/>
          <w:sz w:val="20"/>
          <w:szCs w:val="20"/>
        </w:rPr>
        <w:t xml:space="preserve"> en atención al grupo etario</w:t>
      </w:r>
      <w:r w:rsidRPr="00C043F1">
        <w:rPr>
          <w:rFonts w:ascii="Tahoma" w:hAnsi="Tahoma" w:cs="Tahoma"/>
          <w:i/>
          <w:sz w:val="20"/>
          <w:szCs w:val="20"/>
        </w:rPr>
        <w:t xml:space="preserve">, mide </w:t>
      </w:r>
      <w:r>
        <w:rPr>
          <w:rFonts w:ascii="Tahoma" w:hAnsi="Tahoma" w:cs="Tahoma"/>
          <w:i/>
          <w:sz w:val="20"/>
          <w:szCs w:val="20"/>
        </w:rPr>
        <w:t>17</w:t>
      </w:r>
      <w:r w:rsidRPr="00C043F1">
        <w:rPr>
          <w:rFonts w:ascii="Tahoma" w:hAnsi="Tahoma" w:cs="Tahoma"/>
          <w:i/>
          <w:sz w:val="20"/>
          <w:szCs w:val="20"/>
        </w:rPr>
        <w:t xml:space="preserve"> x </w:t>
      </w:r>
      <w:r>
        <w:rPr>
          <w:rFonts w:ascii="Tahoma" w:hAnsi="Tahoma" w:cs="Tahoma"/>
          <w:i/>
          <w:sz w:val="20"/>
          <w:szCs w:val="20"/>
        </w:rPr>
        <w:t>08</w:t>
      </w:r>
      <w:r w:rsidRPr="00C043F1">
        <w:rPr>
          <w:rFonts w:ascii="Tahoma" w:hAnsi="Tahoma" w:cs="Tahoma"/>
          <w:i/>
          <w:sz w:val="20"/>
          <w:szCs w:val="20"/>
        </w:rPr>
        <w:t xml:space="preserve">mm. En su interior no se aprecian formaciones quísticas </w:t>
      </w:r>
      <w:r>
        <w:rPr>
          <w:rFonts w:ascii="Tahoma" w:hAnsi="Tahoma" w:cs="Tahoma"/>
          <w:i/>
          <w:sz w:val="20"/>
          <w:szCs w:val="20"/>
        </w:rPr>
        <w:t xml:space="preserve">complejas </w:t>
      </w:r>
      <w:r w:rsidRPr="00C043F1">
        <w:rPr>
          <w:rFonts w:ascii="Tahoma" w:hAnsi="Tahoma" w:cs="Tahoma"/>
          <w:i/>
          <w:sz w:val="20"/>
          <w:szCs w:val="20"/>
        </w:rPr>
        <w:t>ni sólidas.</w:t>
      </w:r>
    </w:p>
    <w:p w:rsidR="00E25998" w:rsidRPr="00C043F1" w:rsidRDefault="00E25998" w:rsidP="00E259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E25998" w:rsidRPr="00C043F1" w:rsidRDefault="00E25998" w:rsidP="00E25998">
      <w:pPr>
        <w:jc w:val="both"/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C043F1">
        <w:rPr>
          <w:rFonts w:ascii="Tahoma" w:hAnsi="Tahoma" w:cs="Tahoma"/>
          <w:b/>
          <w:bCs/>
          <w:i/>
          <w:sz w:val="20"/>
          <w:szCs w:val="20"/>
        </w:rPr>
        <w:t>:</w:t>
      </w:r>
      <w:r w:rsidRPr="00C043F1">
        <w:rPr>
          <w:rFonts w:ascii="Tahoma" w:hAnsi="Tahoma" w:cs="Tahoma"/>
          <w:i/>
          <w:sz w:val="20"/>
          <w:szCs w:val="20"/>
        </w:rPr>
        <w:t xml:space="preserve"> Trompa libre. Ovario de forma y tamaño conservado</w:t>
      </w:r>
      <w:r>
        <w:rPr>
          <w:rFonts w:ascii="Tahoma" w:hAnsi="Tahoma" w:cs="Tahoma"/>
          <w:i/>
          <w:sz w:val="20"/>
          <w:szCs w:val="20"/>
        </w:rPr>
        <w:t xml:space="preserve"> en atención al grupo etario</w:t>
      </w:r>
      <w:r w:rsidRPr="00C043F1">
        <w:rPr>
          <w:rFonts w:ascii="Tahoma" w:hAnsi="Tahoma" w:cs="Tahoma"/>
          <w:i/>
          <w:sz w:val="20"/>
          <w:szCs w:val="20"/>
        </w:rPr>
        <w:t xml:space="preserve">, mide </w:t>
      </w:r>
      <w:r>
        <w:rPr>
          <w:rFonts w:ascii="Tahoma" w:hAnsi="Tahoma" w:cs="Tahoma"/>
          <w:i/>
          <w:sz w:val="20"/>
          <w:szCs w:val="20"/>
        </w:rPr>
        <w:t>16</w:t>
      </w:r>
      <w:r w:rsidRPr="00C043F1">
        <w:rPr>
          <w:rFonts w:ascii="Tahoma" w:hAnsi="Tahoma" w:cs="Tahoma"/>
          <w:i/>
          <w:sz w:val="20"/>
          <w:szCs w:val="20"/>
        </w:rPr>
        <w:t xml:space="preserve"> x </w:t>
      </w:r>
      <w:r>
        <w:rPr>
          <w:rFonts w:ascii="Tahoma" w:hAnsi="Tahoma" w:cs="Tahoma"/>
          <w:i/>
          <w:sz w:val="20"/>
          <w:szCs w:val="20"/>
        </w:rPr>
        <w:t>08</w:t>
      </w:r>
      <w:r w:rsidRPr="00C043F1">
        <w:rPr>
          <w:rFonts w:ascii="Tahoma" w:hAnsi="Tahoma" w:cs="Tahoma"/>
          <w:i/>
          <w:sz w:val="20"/>
          <w:szCs w:val="20"/>
        </w:rPr>
        <w:t xml:space="preserve">mm. En su interior no se aprecian formaciones quísticas </w:t>
      </w:r>
      <w:r>
        <w:rPr>
          <w:rFonts w:ascii="Tahoma" w:hAnsi="Tahoma" w:cs="Tahoma"/>
          <w:i/>
          <w:sz w:val="20"/>
          <w:szCs w:val="20"/>
        </w:rPr>
        <w:t xml:space="preserve">complejas </w:t>
      </w:r>
      <w:r w:rsidRPr="00C043F1">
        <w:rPr>
          <w:rFonts w:ascii="Tahoma" w:hAnsi="Tahoma" w:cs="Tahoma"/>
          <w:i/>
          <w:sz w:val="20"/>
          <w:szCs w:val="20"/>
        </w:rPr>
        <w:t>ni sólidas.</w:t>
      </w:r>
    </w:p>
    <w:p w:rsidR="00E25998" w:rsidRPr="00C043F1" w:rsidRDefault="00E25998" w:rsidP="00E25998">
      <w:pPr>
        <w:rPr>
          <w:rFonts w:ascii="Tahoma" w:hAnsi="Tahoma" w:cs="Tahoma"/>
          <w:i/>
          <w:sz w:val="20"/>
          <w:szCs w:val="20"/>
        </w:rPr>
      </w:pPr>
    </w:p>
    <w:p w:rsidR="00E25998" w:rsidRPr="00C043F1" w:rsidRDefault="00E25998" w:rsidP="00E25998">
      <w:pPr>
        <w:rPr>
          <w:rFonts w:ascii="Tahoma" w:hAnsi="Tahoma" w:cs="Tahoma"/>
          <w:bCs/>
          <w:i/>
          <w:sz w:val="20"/>
          <w:szCs w:val="20"/>
        </w:rPr>
      </w:pPr>
      <w:r w:rsidRPr="00C043F1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C043F1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>
        <w:rPr>
          <w:rFonts w:ascii="Tahoma" w:hAnsi="Tahoma" w:cs="Tahoma"/>
          <w:bCs/>
          <w:i/>
          <w:sz w:val="20"/>
          <w:szCs w:val="20"/>
        </w:rPr>
        <w:t>L</w:t>
      </w:r>
      <w:r w:rsidRPr="00C043F1">
        <w:rPr>
          <w:rFonts w:ascii="Tahoma" w:hAnsi="Tahoma" w:cs="Tahoma"/>
          <w:bCs/>
          <w:i/>
          <w:sz w:val="20"/>
          <w:szCs w:val="20"/>
        </w:rPr>
        <w:t>ibre.</w:t>
      </w:r>
    </w:p>
    <w:p w:rsidR="00E25998" w:rsidRDefault="00E25998" w:rsidP="00E259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E25998" w:rsidRPr="00C043F1" w:rsidRDefault="00E25998" w:rsidP="00E25998">
      <w:pPr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 w:rsidRPr="00C043F1">
        <w:rPr>
          <w:rFonts w:ascii="Tahoma" w:hAnsi="Tahoma" w:cs="Tahoma"/>
          <w:b/>
          <w:bCs/>
          <w:i/>
          <w:sz w:val="20"/>
          <w:szCs w:val="20"/>
        </w:rPr>
        <w:t xml:space="preserve">: </w:t>
      </w:r>
    </w:p>
    <w:p w:rsidR="00E25998" w:rsidRPr="00C043F1" w:rsidRDefault="00E25998" w:rsidP="00E25998">
      <w:pPr>
        <w:ind w:left="360"/>
        <w:rPr>
          <w:rFonts w:ascii="Tahoma" w:hAnsi="Tahoma" w:cs="Tahoma"/>
          <w:i/>
          <w:sz w:val="20"/>
          <w:szCs w:val="20"/>
        </w:rPr>
      </w:pPr>
    </w:p>
    <w:p w:rsidR="00E25998" w:rsidRPr="00C043F1" w:rsidRDefault="00E25998" w:rsidP="00E25998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C043F1">
        <w:rPr>
          <w:rFonts w:ascii="Tahoma" w:hAnsi="Tahoma" w:cs="Tahoma"/>
          <w:i/>
          <w:sz w:val="20"/>
          <w:szCs w:val="20"/>
        </w:rPr>
        <w:t>UTERO Y OVARIOS ECOGRAFICAMENTE CONSERVADOS.</w:t>
      </w:r>
    </w:p>
    <w:p w:rsidR="00E25998" w:rsidRPr="00C043F1" w:rsidRDefault="00E25998" w:rsidP="00E25998">
      <w:pPr>
        <w:ind w:left="360"/>
        <w:rPr>
          <w:rFonts w:ascii="Tahoma" w:hAnsi="Tahoma" w:cs="Tahoma"/>
          <w:i/>
          <w:sz w:val="20"/>
          <w:szCs w:val="20"/>
        </w:rPr>
      </w:pPr>
    </w:p>
    <w:p w:rsidR="00E25998" w:rsidRPr="00C043F1" w:rsidRDefault="00E25998" w:rsidP="00E25998">
      <w:pPr>
        <w:jc w:val="both"/>
        <w:rPr>
          <w:i/>
        </w:rPr>
      </w:pPr>
      <w:r w:rsidRPr="00C043F1">
        <w:rPr>
          <w:rFonts w:ascii="Tahoma" w:hAnsi="Tahoma" w:cs="Tahoma"/>
          <w:i/>
          <w:sz w:val="20"/>
          <w:szCs w:val="20"/>
        </w:rPr>
        <w:t>Atentamente,</w:t>
      </w:r>
    </w:p>
    <w:p w:rsidR="00D64DED" w:rsidRPr="00E25998" w:rsidRDefault="00D64DED" w:rsidP="00E25998"/>
    <w:sectPr w:rsidR="00D64DED" w:rsidRPr="00E25998" w:rsidSect="00C043F1">
      <w:pgSz w:w="12240" w:h="15840"/>
      <w:pgMar w:top="1985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5998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E25998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E25998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E259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2016-02-10T16:08:00Z</dcterms:created>
  <dcterms:modified xsi:type="dcterms:W3CDTF">2019-04-05T20:06:00Z</dcterms:modified>
</cp:coreProperties>
</file>