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BC" w:rsidRDefault="00C41CBC" w:rsidP="00C41CBC">
      <w:pPr>
        <w:pStyle w:val="Ttulo"/>
        <w:jc w:val="left"/>
        <w:rPr>
          <w:rFonts w:ascii="Tahoma" w:hAnsi="Tahoma" w:cs="Tahoma"/>
          <w:i/>
          <w:sz w:val="24"/>
        </w:rPr>
      </w:pPr>
      <w:bookmarkStart w:id="0" w:name="_GoBack"/>
      <w:bookmarkEnd w:id="0"/>
    </w:p>
    <w:p w:rsidR="00C41CBC" w:rsidRDefault="00C41CBC" w:rsidP="00C41CBC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PEREZ PISCOYA KARINA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 Y VIAS URINARIAS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00276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41CBC" w:rsidRDefault="00C41CBC" w:rsidP="00C41CBC">
      <w:pPr>
        <w:rPr>
          <w:rFonts w:ascii="Tahoma" w:hAnsi="Tahoma" w:cs="Tahoma"/>
          <w:i/>
          <w:sz w:val="20"/>
          <w:szCs w:val="20"/>
        </w:rPr>
      </w:pPr>
    </w:p>
    <w:p w:rsidR="00C41CBC" w:rsidRDefault="00C41CBC" w:rsidP="00C41CBC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sz w:val="18"/>
          <w:szCs w:val="20"/>
        </w:rPr>
        <w:t xml:space="preserve"> METODO 2D BN EN TIEMPO REAL UTILIZANDO TRANSDUCTOR VOLUMETRICO MULTIFRECUENCIAL PARA LA EVALUACION DE AMBOS RIÑONES Y VIAS URINARIAS, MUESTRA:</w:t>
      </w:r>
    </w:p>
    <w:p w:rsidR="00C41CBC" w:rsidRDefault="00C41CBC" w:rsidP="00C41CBC">
      <w:pPr>
        <w:jc w:val="both"/>
        <w:rPr>
          <w:rFonts w:ascii="Tahoma" w:hAnsi="Tahoma" w:cs="Tahoma"/>
          <w:i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Vejiga</w:t>
      </w:r>
      <w:r>
        <w:rPr>
          <w:rFonts w:ascii="Tahoma" w:hAnsi="Tahoma" w:cs="Tahoma"/>
          <w:i/>
          <w:noProof/>
          <w:sz w:val="20"/>
          <w:szCs w:val="20"/>
        </w:rPr>
        <w:t xml:space="preserve"> de morfología conservada, paredes regulares definidas y mucosa vesical conservada, mide 5mm, siendo de contenido líquido homogéneo sin evidencia de lesiones focales en espesor de la pared ni la presencia de imágenes litiásicas.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Volumen pre miccional: 46 cc.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Volumen post miccional: 8 cc.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Residuo vesical: 17%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Áreas suprarrenales libres.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Ambos riñones son de posición y morfología normal, móviles con la respiración.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Los contornos son regulares, definidos y continuos, sin alteración sónica del parénquima sin evidencia de lesiones focales sólidas ni quísticas.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No se evidencia dilatación pielocalicial bilateral.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El riñón derecho</w:t>
      </w:r>
      <w:r>
        <w:rPr>
          <w:rFonts w:ascii="Tahoma" w:hAnsi="Tahoma" w:cs="Tahoma"/>
          <w:i/>
          <w:noProof/>
          <w:sz w:val="20"/>
          <w:szCs w:val="20"/>
        </w:rPr>
        <w:t xml:space="preserve"> mide 72 x 31mm, cortical de 13mm.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El riñón izquierdo</w:t>
      </w:r>
      <w:r>
        <w:rPr>
          <w:rFonts w:ascii="Tahoma" w:hAnsi="Tahoma" w:cs="Tahoma"/>
          <w:i/>
          <w:noProof/>
          <w:sz w:val="20"/>
          <w:szCs w:val="20"/>
        </w:rPr>
        <w:t xml:space="preserve"> mide 77 x 36mm, cortical de 14mm.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Planos grasos peri-renales conservados.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  <w:u w:val="single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 xml:space="preserve">IDx: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    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RIÑONES Y VEJIGA ECOGRAFICAMENTE CONSERVADOS.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RESIDUO VESICAL DEL 17%. 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 LA FECHA NO SE OBSERVA IMÁGENES DE LITIASIS NI PROCESO OBSTRUCTIVO.</w:t>
      </w: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41CBC" w:rsidRDefault="00C41CBC" w:rsidP="00C41CBC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S/S CORRELACIONAR CON DATOS CLINICOS.</w:t>
      </w:r>
    </w:p>
    <w:p w:rsidR="00C41CBC" w:rsidRDefault="00C41CBC" w:rsidP="00C41CBC">
      <w:pPr>
        <w:pStyle w:val="Textoindependiente"/>
        <w:rPr>
          <w:rFonts w:ascii="Tahoma" w:hAnsi="Tahoma" w:cs="Tahoma"/>
          <w:i/>
          <w:noProof/>
        </w:rPr>
      </w:pPr>
    </w:p>
    <w:p w:rsidR="00C41CBC" w:rsidRDefault="00C41CBC" w:rsidP="00C41CBC">
      <w:pPr>
        <w:rPr>
          <w:i/>
        </w:rPr>
      </w:pPr>
      <w:r>
        <w:rPr>
          <w:rFonts w:ascii="Tahoma" w:hAnsi="Tahoma" w:cs="Tahoma"/>
          <w:i/>
          <w:noProof/>
          <w:sz w:val="20"/>
          <w:szCs w:val="20"/>
        </w:rPr>
        <w:t>ATENTAMENTE,</w:t>
      </w:r>
    </w:p>
    <w:p w:rsidR="00025562" w:rsidRPr="00C41CBC" w:rsidRDefault="00025562" w:rsidP="00C41CBC"/>
    <w:sectPr w:rsidR="00025562" w:rsidRPr="00C41CBC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1CBC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Car">
    <w:name w:val="Título Car"/>
    <w:link w:val="Ttulo"/>
    <w:rsid w:val="00C41CB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41CBC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11</cp:revision>
  <cp:lastPrinted>2004-12-28T16:27:00Z</cp:lastPrinted>
  <dcterms:created xsi:type="dcterms:W3CDTF">2016-02-10T16:46:00Z</dcterms:created>
  <dcterms:modified xsi:type="dcterms:W3CDTF">2019-04-05T20:05:00Z</dcterms:modified>
</cp:coreProperties>
</file>