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AFC" w:rsidRPr="00F21D5F" w:rsidRDefault="00686AFC" w:rsidP="00686AFC">
      <w:pPr>
        <w:pStyle w:val="Puesto"/>
        <w:rPr>
          <w:rFonts w:ascii="Tahoma" w:hAnsi="Tahoma" w:cs="Tahoma"/>
          <w:color w:val="000000"/>
          <w:u w:val="single"/>
        </w:rPr>
      </w:pPr>
      <w:r w:rsidRPr="00F21D5F">
        <w:rPr>
          <w:rFonts w:ascii="Tahoma" w:hAnsi="Tahoma" w:cs="Tahoma"/>
          <w:color w:val="000000"/>
          <w:u w:val="single"/>
        </w:rPr>
        <w:t>INFORME ECOGRAFICO</w:t>
      </w:r>
    </w:p>
    <w:p w:rsidR="00686AFC" w:rsidRPr="00F21D5F" w:rsidRDefault="00686AFC" w:rsidP="00686AFC">
      <w:pPr>
        <w:rPr>
          <w:rFonts w:ascii="Tahoma" w:hAnsi="Tahoma" w:cs="Tahoma"/>
          <w:color w:val="000000"/>
          <w:sz w:val="18"/>
          <w:szCs w:val="18"/>
        </w:rPr>
      </w:pPr>
    </w:p>
    <w:p w:rsidR="00686AFC" w:rsidRDefault="00686AFC" w:rsidP="00686A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SINACAY SILVANO LARISA ESTHER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86AFC" w:rsidRDefault="00686AFC" w:rsidP="00686A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ABDOMINAL SUPERIOR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86AFC" w:rsidRDefault="00686AFC" w:rsidP="00686A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86AFC" w:rsidRDefault="00686AFC" w:rsidP="00686A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05/04/2019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86AFC" w:rsidRPr="00F21D5F" w:rsidRDefault="00686AFC" w:rsidP="00686AFC">
      <w:pPr>
        <w:rPr>
          <w:rFonts w:ascii="Tahoma" w:hAnsi="Tahoma" w:cs="Tahoma"/>
          <w:color w:val="000000"/>
          <w:sz w:val="18"/>
          <w:szCs w:val="18"/>
        </w:rPr>
      </w:pPr>
      <w:r w:rsidRPr="00F21D5F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686AFC" w:rsidRPr="00F21D5F" w:rsidRDefault="00686AFC" w:rsidP="00686AFC">
      <w:pPr>
        <w:pStyle w:val="Ttulo3"/>
        <w:rPr>
          <w:rFonts w:ascii="Tahoma" w:hAnsi="Tahoma" w:cs="Tahoma"/>
          <w:color w:val="000000"/>
          <w:szCs w:val="20"/>
        </w:rPr>
      </w:pPr>
      <w:r w:rsidRPr="00F21D5F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230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230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230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230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230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F21D5F">
        <w:rPr>
          <w:rFonts w:ascii="Tahoma" w:hAnsi="Tahoma" w:cs="Tahoma"/>
          <w:i/>
          <w:noProof/>
          <w:color w:val="000000"/>
          <w:sz w:val="18"/>
          <w:szCs w:val="18"/>
        </w:rPr>
        <w:t>METODO 2D BN EN TIEMPO REAL UTILIZANDO TRANSDUCTOR VOLUMETRICO MULTIFRECUENCIAL PARA LA EVALUACION DEL ABDOMEN SUPERIOR, MUESTRA:</w:t>
      </w:r>
    </w:p>
    <w:p w:rsidR="00686AFC" w:rsidRPr="00F21D5F" w:rsidRDefault="00686AFC" w:rsidP="00686AFC">
      <w:pPr>
        <w:pStyle w:val="Ttulo3"/>
        <w:jc w:val="both"/>
        <w:rPr>
          <w:rFonts w:ascii="Tahoma" w:hAnsi="Tahoma" w:cs="Tahoma"/>
          <w:color w:val="000000"/>
          <w:szCs w:val="20"/>
        </w:rPr>
      </w:pPr>
    </w:p>
    <w:p w:rsidR="00686AFC" w:rsidRPr="00F21D5F" w:rsidRDefault="00686AFC" w:rsidP="00686AFC">
      <w:pPr>
        <w:pStyle w:val="Ttulo3"/>
        <w:jc w:val="both"/>
        <w:rPr>
          <w:rFonts w:ascii="Tahoma" w:hAnsi="Tahoma" w:cs="Tahoma"/>
          <w:b w:val="0"/>
          <w:color w:val="000000"/>
          <w:sz w:val="18"/>
          <w:szCs w:val="18"/>
        </w:rPr>
      </w:pPr>
      <w:r w:rsidRPr="00F21D5F">
        <w:rPr>
          <w:rFonts w:ascii="Tahoma" w:hAnsi="Tahoma" w:cs="Tahoma"/>
          <w:color w:val="000000"/>
          <w:sz w:val="18"/>
          <w:szCs w:val="18"/>
        </w:rPr>
        <w:t>Hígado:</w:t>
      </w:r>
      <w:r w:rsidRPr="00F21D5F">
        <w:rPr>
          <w:rFonts w:ascii="Tahoma" w:hAnsi="Tahoma" w:cs="Tahoma"/>
          <w:b w:val="0"/>
          <w:color w:val="000000"/>
          <w:sz w:val="18"/>
          <w:szCs w:val="18"/>
        </w:rPr>
        <w:t xml:space="preserve"> De forma, situación y tamaño conservado, el lóbulo hepático derecho mide: </w:t>
      </w:r>
      <w:r>
        <w:rPr>
          <w:rFonts w:ascii="Tahoma" w:hAnsi="Tahoma" w:cs="Tahoma"/>
          <w:b w:val="0"/>
          <w:color w:val="000000"/>
          <w:sz w:val="18"/>
          <w:szCs w:val="18"/>
        </w:rPr>
        <w:t>131</w:t>
      </w:r>
      <w:r w:rsidRPr="00F21D5F">
        <w:rPr>
          <w:rFonts w:ascii="Tahoma" w:hAnsi="Tahoma" w:cs="Tahoma"/>
          <w:b w:val="0"/>
          <w:color w:val="000000"/>
          <w:sz w:val="18"/>
          <w:szCs w:val="18"/>
        </w:rPr>
        <w:t xml:space="preserve">mm de longitud. Presenta adecuada ecogenicidad parenquimal sin presencia de imágenes compatibles con procesos invasivos y/o expansivos. Espacio de Morrison libre de colecciones. Vías biliares, venas y ramas portales intrahepáticas de calibre normal.  Porta principal </w:t>
      </w:r>
      <w:r>
        <w:rPr>
          <w:rFonts w:ascii="Tahoma" w:hAnsi="Tahoma" w:cs="Tahoma"/>
          <w:b w:val="0"/>
          <w:color w:val="000000"/>
          <w:sz w:val="18"/>
          <w:szCs w:val="18"/>
        </w:rPr>
        <w:t>mide 9</w:t>
      </w:r>
      <w:r w:rsidRPr="00F21D5F">
        <w:rPr>
          <w:rFonts w:ascii="Tahoma" w:hAnsi="Tahoma" w:cs="Tahoma"/>
          <w:b w:val="0"/>
          <w:color w:val="000000"/>
          <w:sz w:val="18"/>
          <w:szCs w:val="18"/>
        </w:rPr>
        <w:t xml:space="preserve">mm.  </w:t>
      </w:r>
    </w:p>
    <w:p w:rsidR="00686AFC" w:rsidRPr="00F21D5F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86AFC" w:rsidRPr="00F21D5F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F21D5F">
        <w:rPr>
          <w:rFonts w:ascii="Tahoma" w:hAnsi="Tahoma" w:cs="Tahoma"/>
          <w:b/>
          <w:color w:val="000000"/>
          <w:sz w:val="18"/>
          <w:szCs w:val="18"/>
        </w:rPr>
        <w:t>Vesícula biliar:</w:t>
      </w:r>
      <w:r w:rsidRPr="00F21D5F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686AFC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Piriforme y adecuadamente distendida, siendo sus medidas de 59 x 24mm. Para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sus diámetros longitudinal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y AP. Sus paredes se muestran conservadas (3mm). No dolorosas en la maniobra de eco pulsión actualmente (MURPHY NEGATIVO). </w:t>
      </w:r>
    </w:p>
    <w:p w:rsidR="00686AFC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En su interior se aprecia múltiples imágenes hiperecogénica con sombra sónica posterior, siendo la mayor de 12mm, de diámetro mayor, asimismo se aprecian 2 imágenes ecogénicas de aspecto heterogéneo impresiona sedimento vesicular organizado de aspecto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polipoideo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siendo el mayor de 25mm de diámetros mayores. Colédoco proximal libre de cálculos, mide 2mm. </w:t>
      </w:r>
    </w:p>
    <w:p w:rsidR="00686AFC" w:rsidRPr="00F21D5F" w:rsidRDefault="00686AFC" w:rsidP="00686AFC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686AFC" w:rsidRPr="00F21D5F" w:rsidRDefault="00686AFC" w:rsidP="00686AFC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F21D5F">
        <w:rPr>
          <w:rFonts w:ascii="Tahoma" w:hAnsi="Tahoma" w:cs="Tahoma"/>
          <w:b/>
          <w:color w:val="000000"/>
          <w:sz w:val="18"/>
          <w:szCs w:val="18"/>
        </w:rPr>
        <w:t xml:space="preserve">Páncreas: </w:t>
      </w:r>
    </w:p>
    <w:p w:rsidR="00686AFC" w:rsidRPr="00F21D5F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F21D5F">
        <w:rPr>
          <w:rFonts w:ascii="Tahoma" w:hAnsi="Tahoma" w:cs="Tahoma"/>
          <w:color w:val="000000"/>
          <w:sz w:val="18"/>
          <w:szCs w:val="18"/>
        </w:rPr>
        <w:t xml:space="preserve">De forma característica conservada y ecogenicidad parenquimal homogénea. No presenta formaciones nodulares ni quistes. </w:t>
      </w:r>
    </w:p>
    <w:p w:rsidR="00686AFC" w:rsidRPr="00F21D5F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Mide 23</w:t>
      </w:r>
      <w:r w:rsidRPr="00F21D5F">
        <w:rPr>
          <w:rFonts w:ascii="Tahoma" w:hAnsi="Tahoma" w:cs="Tahoma"/>
          <w:color w:val="000000"/>
          <w:sz w:val="18"/>
          <w:szCs w:val="18"/>
        </w:rPr>
        <w:t>mm de diámetro AP a nivel de la cabeza.</w:t>
      </w:r>
    </w:p>
    <w:p w:rsidR="00686AFC" w:rsidRPr="00F21D5F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86AFC" w:rsidRPr="00F21D5F" w:rsidRDefault="00686AFC" w:rsidP="00686AFC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F21D5F">
        <w:rPr>
          <w:rFonts w:ascii="Tahoma" w:hAnsi="Tahoma" w:cs="Tahoma"/>
          <w:b/>
          <w:color w:val="000000"/>
          <w:sz w:val="18"/>
          <w:szCs w:val="18"/>
        </w:rPr>
        <w:t>Bazo:</w:t>
      </w:r>
    </w:p>
    <w:p w:rsidR="00686AFC" w:rsidRPr="00F21D5F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F21D5F">
        <w:rPr>
          <w:rFonts w:ascii="Tahoma" w:hAnsi="Tahoma" w:cs="Tahoma"/>
          <w:color w:val="000000"/>
          <w:sz w:val="18"/>
          <w:szCs w:val="18"/>
        </w:rPr>
        <w:t>Estructura y parénquima homogéneo, bordes regulares y lisos, no presenta procesos invasivos y/o expansivos ni calcificaciones.</w:t>
      </w:r>
      <w:r>
        <w:rPr>
          <w:rFonts w:ascii="Tahoma" w:hAnsi="Tahoma" w:cs="Tahoma"/>
          <w:color w:val="000000"/>
          <w:sz w:val="18"/>
          <w:szCs w:val="18"/>
        </w:rPr>
        <w:t xml:space="preserve"> Mide 98</w:t>
      </w:r>
      <w:r w:rsidRPr="00F21D5F">
        <w:rPr>
          <w:rFonts w:ascii="Tahoma" w:hAnsi="Tahoma" w:cs="Tahoma"/>
          <w:color w:val="000000"/>
          <w:sz w:val="18"/>
          <w:szCs w:val="18"/>
        </w:rPr>
        <w:t>mm de longitud.</w:t>
      </w:r>
    </w:p>
    <w:p w:rsidR="00686AFC" w:rsidRPr="00F21D5F" w:rsidRDefault="00686AFC" w:rsidP="00686AFC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686AFC" w:rsidRPr="00F21D5F" w:rsidRDefault="00686AFC" w:rsidP="00686AFC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F21D5F">
        <w:rPr>
          <w:rFonts w:ascii="Tahoma" w:hAnsi="Tahoma" w:cs="Tahoma"/>
          <w:b/>
          <w:color w:val="000000"/>
          <w:sz w:val="18"/>
          <w:szCs w:val="18"/>
        </w:rPr>
        <w:t>Estomago:</w:t>
      </w:r>
    </w:p>
    <w:p w:rsidR="00686AFC" w:rsidRPr="00F21D5F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F21D5F">
        <w:rPr>
          <w:rFonts w:ascii="Tahoma" w:hAnsi="Tahoma" w:cs="Tahoma"/>
          <w:color w:val="000000"/>
          <w:sz w:val="18"/>
          <w:szCs w:val="18"/>
        </w:rPr>
        <w:t xml:space="preserve">Visible a nivel antral visualizándose espesor conservado del </w:t>
      </w:r>
      <w:r>
        <w:rPr>
          <w:rFonts w:ascii="Tahoma" w:hAnsi="Tahoma" w:cs="Tahoma"/>
          <w:color w:val="000000"/>
          <w:sz w:val="18"/>
          <w:szCs w:val="18"/>
        </w:rPr>
        <w:t>plano muscular el cual alcanza 3.1</w:t>
      </w:r>
      <w:r w:rsidRPr="00F21D5F">
        <w:rPr>
          <w:rFonts w:ascii="Tahoma" w:hAnsi="Tahoma" w:cs="Tahoma"/>
          <w:color w:val="000000"/>
          <w:sz w:val="18"/>
          <w:szCs w:val="18"/>
        </w:rPr>
        <w:t>mm., de espesor mayor (valor referencial: &lt;5mm), patrón mucoso de ecogenicidad conservada. Demás compartimentos del estómago no valorables por esta modalidad diagnostica.</w:t>
      </w:r>
    </w:p>
    <w:p w:rsidR="00686AFC" w:rsidRPr="00F21D5F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86AFC" w:rsidRPr="00F21D5F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F21D5F">
        <w:rPr>
          <w:rFonts w:ascii="Tahoma" w:hAnsi="Tahoma" w:cs="Tahoma"/>
          <w:b/>
          <w:color w:val="000000"/>
          <w:sz w:val="18"/>
          <w:szCs w:val="18"/>
        </w:rPr>
        <w:t xml:space="preserve">Arteria </w:t>
      </w:r>
      <w:proofErr w:type="spellStart"/>
      <w:r w:rsidRPr="00F21D5F">
        <w:rPr>
          <w:rFonts w:ascii="Tahoma" w:hAnsi="Tahoma" w:cs="Tahoma"/>
          <w:b/>
          <w:color w:val="000000"/>
          <w:sz w:val="18"/>
          <w:szCs w:val="18"/>
        </w:rPr>
        <w:t>Aórta</w:t>
      </w:r>
      <w:proofErr w:type="spellEnd"/>
      <w:r w:rsidRPr="00F21D5F">
        <w:rPr>
          <w:rFonts w:ascii="Tahoma" w:hAnsi="Tahoma" w:cs="Tahoma"/>
          <w:b/>
          <w:color w:val="000000"/>
          <w:sz w:val="18"/>
          <w:szCs w:val="18"/>
        </w:rPr>
        <w:t xml:space="preserve"> Abdominal y vena cava inferior</w:t>
      </w:r>
      <w:r w:rsidRPr="00F21D5F">
        <w:rPr>
          <w:rFonts w:ascii="Tahoma" w:hAnsi="Tahoma" w:cs="Tahoma"/>
          <w:color w:val="000000"/>
          <w:sz w:val="18"/>
          <w:szCs w:val="18"/>
        </w:rPr>
        <w:t xml:space="preserve"> de calibre y trayectoria conservada, sus paredes son regulares y lisas.</w:t>
      </w:r>
    </w:p>
    <w:p w:rsidR="00686AFC" w:rsidRPr="00F21D5F" w:rsidRDefault="00686AFC" w:rsidP="00686AFC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86AFC" w:rsidRPr="009360AF" w:rsidRDefault="00686AFC" w:rsidP="00686AFC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9360A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HALLAZGOS ECOGRAFICOS EN RELACIÒN A:</w:t>
      </w:r>
    </w:p>
    <w:p w:rsidR="00686AFC" w:rsidRPr="00F21D5F" w:rsidRDefault="00686AFC" w:rsidP="00686AFC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686AFC" w:rsidRPr="009360AF" w:rsidRDefault="00686AFC" w:rsidP="00686AFC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LITIASIS VESICULAR.</w:t>
      </w:r>
    </w:p>
    <w:p w:rsidR="00686AFC" w:rsidRPr="009360AF" w:rsidRDefault="00686AFC" w:rsidP="00686AFC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360AF">
        <w:rPr>
          <w:rFonts w:ascii="Tahoma" w:hAnsi="Tahoma" w:cs="Tahoma"/>
          <w:i/>
          <w:color w:val="000000"/>
          <w:sz w:val="18"/>
          <w:szCs w:val="18"/>
        </w:rPr>
        <w:t xml:space="preserve">IMPRESIONA SEDIMENTO VESICULAR ORGANIZADO DE ASPECTO POLIPOIDEO. </w:t>
      </w:r>
    </w:p>
    <w:p w:rsidR="00686AFC" w:rsidRPr="00F21D5F" w:rsidRDefault="00686AFC" w:rsidP="00686AFC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1D5F"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CONSERVADOS.</w:t>
      </w:r>
    </w:p>
    <w:p w:rsidR="00686AFC" w:rsidRPr="00F21D5F" w:rsidRDefault="00686AFC" w:rsidP="00686AFC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86AFC" w:rsidRDefault="00686AFC" w:rsidP="00686AF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86AFC" w:rsidRPr="00F21D5F" w:rsidRDefault="00686AFC" w:rsidP="00686AF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1D5F">
        <w:rPr>
          <w:rFonts w:ascii="Tahoma" w:hAnsi="Tahoma" w:cs="Tahoma"/>
          <w:i/>
          <w:color w:val="000000"/>
          <w:sz w:val="18"/>
          <w:szCs w:val="18"/>
        </w:rPr>
        <w:t xml:space="preserve">S/S CORRELACIONAR CON DATOS CLINICOS Y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COMPLEMENTAR CON TEM DE ABDOMEN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SUPERIOR  C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>/C.</w:t>
      </w:r>
    </w:p>
    <w:p w:rsidR="007B5821" w:rsidRPr="00686AFC" w:rsidRDefault="007B5821" w:rsidP="00686AFC">
      <w:bookmarkStart w:id="0" w:name="_GoBack"/>
      <w:bookmarkEnd w:id="0"/>
    </w:p>
    <w:sectPr w:rsidR="007B5821" w:rsidRPr="00686AFC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AFC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B11153-6E6C-48DD-A466-B591F030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2018-05-04T18:57:00Z</cp:lastPrinted>
  <dcterms:created xsi:type="dcterms:W3CDTF">2016-02-10T16:06:00Z</dcterms:created>
  <dcterms:modified xsi:type="dcterms:W3CDTF">2019-04-05T19:59:00Z</dcterms:modified>
</cp:coreProperties>
</file>