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LEONELA CHAVEZ CARREÑO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8149A" w:rsidRPr="001228DE" w:rsidRDefault="00F8149A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F8149A" w:rsidRPr="00F8149A" w:rsidRDefault="00F8149A" w:rsidP="00F8149A">
      <w:pPr>
        <w:jc w:val="both"/>
        <w:rPr>
          <w:rFonts w:ascii="Tahoma" w:hAnsi="Tahoma" w:cs="Tahoma"/>
          <w:i/>
          <w:sz w:val="20"/>
          <w:szCs w:val="20"/>
        </w:rPr>
      </w:pPr>
      <w:r w:rsidRPr="00F8149A">
        <w:rPr>
          <w:rFonts w:ascii="Tahoma" w:hAnsi="Tahoma" w:cs="Tahoma"/>
          <w:i/>
          <w:sz w:val="20"/>
          <w:szCs w:val="20"/>
        </w:rPr>
        <w:t xml:space="preserve">Tejido glandular de ecotextura heterogénea por la presencia de </w:t>
      </w:r>
      <w:r w:rsidRPr="00F8149A">
        <w:rPr>
          <w:rFonts w:ascii="Tahoma" w:hAnsi="Tahoma" w:cs="Tahoma"/>
          <w:i/>
          <w:sz w:val="20"/>
          <w:szCs w:val="20"/>
        </w:rPr>
        <w:t>colecciones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F8149A">
        <w:rPr>
          <w:rFonts w:ascii="Tahoma" w:hAnsi="Tahoma" w:cs="Tahoma"/>
          <w:i/>
          <w:sz w:val="20"/>
          <w:szCs w:val="20"/>
        </w:rPr>
        <w:t>hipoecogénicas</w:t>
      </w:r>
      <w:r w:rsidRPr="00F8149A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siendo el mayor de 29 x 19</w:t>
      </w:r>
      <w:r w:rsidRPr="00F8149A">
        <w:rPr>
          <w:rFonts w:ascii="Tahoma" w:hAnsi="Tahoma" w:cs="Tahoma"/>
          <w:i/>
          <w:sz w:val="20"/>
          <w:szCs w:val="20"/>
        </w:rPr>
        <w:t>mm.</w:t>
      </w:r>
      <w:r>
        <w:rPr>
          <w:rFonts w:ascii="Tahoma" w:hAnsi="Tahoma" w:cs="Tahoma"/>
          <w:i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i/>
          <w:sz w:val="20"/>
          <w:szCs w:val="20"/>
        </w:rPr>
        <w:t>de</w:t>
      </w:r>
      <w:proofErr w:type="gramEnd"/>
      <w:r>
        <w:rPr>
          <w:rFonts w:ascii="Tahoma" w:hAnsi="Tahoma" w:cs="Tahoma"/>
          <w:i/>
          <w:sz w:val="20"/>
          <w:szCs w:val="20"/>
        </w:rPr>
        <w:t xml:space="preserve"> diámetros mayores</w:t>
      </w:r>
      <w:r w:rsidRPr="00F8149A">
        <w:rPr>
          <w:rFonts w:ascii="Tahoma" w:hAnsi="Tahoma" w:cs="Tahoma"/>
          <w:i/>
          <w:sz w:val="20"/>
          <w:szCs w:val="20"/>
        </w:rPr>
        <w:t xml:space="preserve">, involucrando el cuadrante </w:t>
      </w:r>
      <w:r>
        <w:rPr>
          <w:rFonts w:ascii="Tahoma" w:hAnsi="Tahoma" w:cs="Tahoma"/>
          <w:i/>
          <w:sz w:val="20"/>
          <w:szCs w:val="20"/>
        </w:rPr>
        <w:t xml:space="preserve">superior interno - externo y </w:t>
      </w:r>
      <w:proofErr w:type="spellStart"/>
      <w:r>
        <w:rPr>
          <w:rFonts w:ascii="Tahoma" w:hAnsi="Tahoma" w:cs="Tahoma"/>
          <w:i/>
          <w:sz w:val="20"/>
          <w:szCs w:val="20"/>
        </w:rPr>
        <w:t>periareolar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 hacia R12</w:t>
      </w:r>
      <w:r w:rsidRPr="00F8149A">
        <w:rPr>
          <w:rFonts w:ascii="Tahoma" w:hAnsi="Tahoma" w:cs="Tahoma"/>
          <w:i/>
          <w:sz w:val="20"/>
          <w:szCs w:val="20"/>
        </w:rPr>
        <w:t>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F8149A">
        <w:rPr>
          <w:rFonts w:ascii="Tahoma" w:hAnsi="Tahoma" w:cs="Tahoma"/>
          <w:i/>
          <w:sz w:val="20"/>
          <w:szCs w:val="20"/>
        </w:rPr>
        <w:t>14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F8149A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8149A" w:rsidRPr="00F8149A" w:rsidRDefault="00F8149A" w:rsidP="00F8149A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F8149A">
        <w:rPr>
          <w:rFonts w:ascii="Tahoma" w:hAnsi="Tahoma" w:cs="Tahoma"/>
          <w:i/>
          <w:sz w:val="20"/>
          <w:szCs w:val="20"/>
        </w:rPr>
        <w:t xml:space="preserve">MAMA </w:t>
      </w:r>
      <w:r>
        <w:rPr>
          <w:rFonts w:ascii="Tahoma" w:hAnsi="Tahoma" w:cs="Tahoma"/>
          <w:i/>
          <w:sz w:val="20"/>
          <w:szCs w:val="20"/>
        </w:rPr>
        <w:t xml:space="preserve">DERECHA </w:t>
      </w:r>
      <w:r w:rsidRPr="00F8149A">
        <w:rPr>
          <w:rFonts w:ascii="Tahoma" w:hAnsi="Tahoma" w:cs="Tahoma"/>
          <w:i/>
          <w:sz w:val="20"/>
          <w:szCs w:val="20"/>
        </w:rPr>
        <w:t>CON SIGNOS ECOGRÁFICOS EN RELACION CON PATOLOGÍA INFLAMATORIA (MASTITIS) EN FASE DE ORGANIZADA Y/O EVOLUTIVA</w:t>
      </w:r>
    </w:p>
    <w:p w:rsidR="00F8149A" w:rsidRPr="00F8149A" w:rsidRDefault="00F8149A" w:rsidP="00F8149A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F8149A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8149A" w:rsidRDefault="00F8149A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8149A" w:rsidRPr="00F8149A" w:rsidRDefault="00F8149A" w:rsidP="00F8149A">
      <w:pPr>
        <w:jc w:val="both"/>
        <w:rPr>
          <w:rFonts w:ascii="Tahoma" w:hAnsi="Tahoma" w:cs="Tahoma"/>
          <w:i/>
          <w:sz w:val="20"/>
          <w:szCs w:val="20"/>
        </w:rPr>
      </w:pPr>
      <w:r w:rsidRPr="00F8149A">
        <w:rPr>
          <w:rFonts w:ascii="Tahoma" w:hAnsi="Tahoma" w:cs="Tahoma"/>
          <w:i/>
          <w:sz w:val="20"/>
          <w:szCs w:val="20"/>
        </w:rPr>
        <w:t>S/S CORRELACIONAR CON DATOS CLINICOS Y EXAMENES DE LABORATORIO.</w:t>
      </w:r>
    </w:p>
    <w:p w:rsidR="00F8149A" w:rsidRDefault="00F8149A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8149A" w:rsidRPr="001228DE" w:rsidRDefault="00F8149A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  <w:bookmarkStart w:id="0" w:name="_GoBack"/>
      <w:bookmarkEnd w:id="0"/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28D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149A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DDC286-807E-486D-A225-3413E5AC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814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8149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10</cp:revision>
  <cp:lastPrinted>2019-04-13T00:24:00Z</cp:lastPrinted>
  <dcterms:created xsi:type="dcterms:W3CDTF">2016-02-10T16:14:00Z</dcterms:created>
  <dcterms:modified xsi:type="dcterms:W3CDTF">2019-04-13T00:40:00Z</dcterms:modified>
</cp:coreProperties>
</file>