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CB3629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LEONILDA ROJAS GAVILAN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221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D7068">
        <w:rPr>
          <w:rFonts w:ascii="Tahoma" w:eastAsia="Batang" w:hAnsi="Tahoma" w:cs="Arial"/>
          <w:i/>
          <w:color w:val="000000"/>
          <w:sz w:val="20"/>
          <w:szCs w:val="20"/>
        </w:rPr>
        <w:t>102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D7068">
        <w:rPr>
          <w:rFonts w:ascii="Tahoma" w:eastAsia="Batang" w:hAnsi="Tahoma" w:cs="Arial"/>
          <w:i/>
          <w:color w:val="000000"/>
          <w:sz w:val="20"/>
          <w:szCs w:val="20"/>
        </w:rPr>
        <w:t>48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4D7068">
        <w:rPr>
          <w:rFonts w:ascii="Tahoma" w:eastAsia="Batang" w:hAnsi="Tahoma" w:cs="Arial"/>
          <w:i/>
          <w:color w:val="000000"/>
          <w:sz w:val="20"/>
          <w:szCs w:val="20"/>
        </w:rPr>
        <w:t>5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no muestran dilataciones </w:t>
      </w:r>
      <w:r w:rsidR="004D7068">
        <w:rPr>
          <w:rFonts w:ascii="Tahoma" w:eastAsia="Batang" w:hAnsi="Tahoma" w:cs="Arial"/>
          <w:i/>
          <w:color w:val="000000"/>
          <w:sz w:val="20"/>
          <w:szCs w:val="20"/>
        </w:rPr>
        <w:t xml:space="preserve">ni cálculos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D7068">
        <w:rPr>
          <w:rFonts w:ascii="Tahoma" w:eastAsia="Batang" w:hAnsi="Tahoma" w:cs="Arial"/>
          <w:i/>
          <w:color w:val="000000"/>
          <w:sz w:val="20"/>
          <w:szCs w:val="20"/>
        </w:rPr>
        <w:t>108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D7068">
        <w:rPr>
          <w:rFonts w:ascii="Tahoma" w:eastAsia="Batang" w:hAnsi="Tahoma" w:cs="Arial"/>
          <w:i/>
          <w:color w:val="000000"/>
          <w:sz w:val="20"/>
          <w:szCs w:val="20"/>
        </w:rPr>
        <w:t>48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4D7068">
        <w:rPr>
          <w:rFonts w:ascii="Tahoma" w:eastAsia="Batang" w:hAnsi="Tahoma" w:cs="Arial"/>
          <w:i/>
          <w:color w:val="000000"/>
          <w:sz w:val="20"/>
          <w:szCs w:val="20"/>
        </w:rPr>
        <w:t>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Sistemas colectores no muestran dilataciones </w:t>
      </w:r>
      <w:r w:rsidR="004D7068">
        <w:rPr>
          <w:rFonts w:ascii="Tahoma" w:eastAsia="Batang" w:hAnsi="Tahoma" w:cs="Arial"/>
          <w:i/>
          <w:color w:val="000000"/>
          <w:sz w:val="20"/>
          <w:szCs w:val="20"/>
        </w:rPr>
        <w:t xml:space="preserve">ni cálculos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D7068" w:rsidRDefault="004D7068" w:rsidP="004D7068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D7068" w:rsidRPr="00FE1B9A" w:rsidRDefault="004D7068" w:rsidP="004D7068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>
        <w:rPr>
          <w:rFonts w:ascii="Tahoma" w:eastAsia="Batang" w:hAnsi="Tahoma" w:cs="Arial"/>
          <w:i/>
          <w:color w:val="000000"/>
          <w:sz w:val="20"/>
          <w:szCs w:val="20"/>
        </w:rPr>
        <w:t>VEJIGA: adecuadamente distendida. Sus paredes se aprecian delgadas, su mucosa no muestra masas y en su interior no se aprecian cálculos.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RIÑONES </w:t>
      </w:r>
      <w:r w:rsidR="004D7068">
        <w:rPr>
          <w:rFonts w:ascii="Tahoma" w:eastAsia="Batang" w:hAnsi="Tahoma" w:cs="Arial"/>
          <w:i/>
          <w:color w:val="000000"/>
          <w:sz w:val="20"/>
          <w:szCs w:val="20"/>
        </w:rPr>
        <w:t xml:space="preserve">Y VEJIGA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D7068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B200E5-0BA3-484F-AE4E-BF55650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4D70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D706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2019-04-09T14:39:00Z</cp:lastPrinted>
  <dcterms:created xsi:type="dcterms:W3CDTF">2016-02-10T16:46:00Z</dcterms:created>
  <dcterms:modified xsi:type="dcterms:W3CDTF">2019-04-09T14:39:00Z</dcterms:modified>
</cp:coreProperties>
</file>