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LILIBETH HINOJOSA MONTES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DF1319">
        <w:rPr>
          <w:rFonts w:ascii="Tahoma" w:hAnsi="Tahoma" w:cs="Tahoma"/>
          <w:i/>
          <w:color w:val="000000"/>
          <w:szCs w:val="20"/>
        </w:rPr>
        <w:t>59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>sie</w:t>
      </w:r>
      <w:r w:rsidR="00DF1319">
        <w:rPr>
          <w:rFonts w:ascii="Tahoma" w:hAnsi="Tahoma" w:cs="Tahoma"/>
          <w:i/>
          <w:color w:val="000000"/>
          <w:szCs w:val="20"/>
        </w:rPr>
        <w:t>ndo su longitud corono-nalga de11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DF1319">
        <w:rPr>
          <w:rFonts w:ascii="Tahoma" w:hAnsi="Tahoma" w:cs="Tahoma"/>
          <w:i/>
          <w:color w:val="000000"/>
          <w:szCs w:val="20"/>
        </w:rPr>
        <w:t xml:space="preserve"> de tamaño conservado. VV mide 3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DF1319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observa infiltrado hemático en borde anterior de saco gestacional que mide 24 x 4mm.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F1319">
        <w:rPr>
          <w:rFonts w:ascii="Tahoma" w:hAnsi="Tahoma" w:cs="Tahoma"/>
          <w:bCs/>
          <w:i/>
          <w:color w:val="000000"/>
          <w:sz w:val="20"/>
          <w:szCs w:val="20"/>
        </w:rPr>
        <w:t>mide 30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F1319">
        <w:rPr>
          <w:rFonts w:ascii="Tahoma" w:hAnsi="Tahoma" w:cs="Tahoma"/>
          <w:bCs/>
          <w:i/>
          <w:color w:val="000000"/>
          <w:sz w:val="20"/>
          <w:szCs w:val="20"/>
        </w:rPr>
        <w:t>Ovario mide 28 x 16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F1319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DF1319">
        <w:rPr>
          <w:rFonts w:ascii="Tahoma" w:hAnsi="Tahoma" w:cs="Tahoma"/>
          <w:i/>
          <w:color w:val="000000"/>
          <w:sz w:val="20"/>
          <w:szCs w:val="20"/>
        </w:rPr>
        <w:t>, 2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DF1319" w:rsidRDefault="00DF1319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6E1C65" w:rsidRPr="001C2480" w:rsidRDefault="00DF1319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01.12.2019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  <w:bookmarkStart w:id="0" w:name="_GoBack"/>
      <w:bookmarkEnd w:id="0"/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19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F5E6BC-1BF1-457A-B90A-3EC0EA9C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DF131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F131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2019-04-17T01:51:00Z</cp:lastPrinted>
  <dcterms:created xsi:type="dcterms:W3CDTF">2016-02-10T16:16:00Z</dcterms:created>
  <dcterms:modified xsi:type="dcterms:W3CDTF">2019-04-17T01:59:00Z</dcterms:modified>
</cp:coreProperties>
</file>