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LISBET LILIANA JARA REYES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1C18AF">
        <w:rPr>
          <w:rFonts w:ascii="Tahoma" w:hAnsi="Tahoma" w:cs="Tahoma"/>
          <w:i/>
          <w:color w:val="000000"/>
          <w:szCs w:val="20"/>
        </w:rPr>
        <w:t xml:space="preserve"> Central y Retro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1C18AF">
        <w:rPr>
          <w:rFonts w:ascii="Tahoma" w:hAnsi="Tahoma" w:cs="Tahoma"/>
          <w:i/>
          <w:color w:val="000000"/>
          <w:szCs w:val="20"/>
        </w:rPr>
        <w:t>67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1C18AF">
        <w:rPr>
          <w:rFonts w:ascii="Tahoma" w:hAnsi="Tahoma" w:cs="Tahoma"/>
          <w:i/>
          <w:color w:val="000000"/>
          <w:szCs w:val="20"/>
        </w:rPr>
        <w:t>19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5639B1" w:rsidRDefault="001C18AF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Adyacente al saco gestacional se aprecia una imagen hipoecogenica de aspecto semilunar el cual mide 9 x 3mm de diámetro.</w:t>
      </w:r>
    </w:p>
    <w:p w:rsidR="001C18AF" w:rsidRPr="001C2480" w:rsidRDefault="001C18AF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1C18AF">
        <w:rPr>
          <w:rFonts w:ascii="Tahoma" w:hAnsi="Tahoma" w:cs="Tahoma"/>
          <w:bCs/>
          <w:i/>
          <w:color w:val="000000"/>
          <w:sz w:val="20"/>
          <w:szCs w:val="20"/>
        </w:rPr>
        <w:t>mide 30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1C18AF">
        <w:rPr>
          <w:rFonts w:ascii="Tahoma" w:hAnsi="Tahoma" w:cs="Tahoma"/>
          <w:bCs/>
          <w:i/>
          <w:color w:val="000000"/>
          <w:sz w:val="20"/>
          <w:szCs w:val="20"/>
        </w:rPr>
        <w:t>26mm; en su interior se aprecia un LUTEOMA el cual mide 20mm de diámetro.</w:t>
      </w:r>
    </w:p>
    <w:p w:rsidR="001C18AF" w:rsidRPr="001C2480" w:rsidRDefault="001C18AF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1C18AF">
        <w:rPr>
          <w:rFonts w:ascii="Tahoma" w:hAnsi="Tahoma" w:cs="Tahoma"/>
          <w:bCs/>
          <w:i/>
          <w:color w:val="000000"/>
          <w:sz w:val="20"/>
          <w:szCs w:val="20"/>
        </w:rPr>
        <w:t>Ovario mide 27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1C18AF">
        <w:rPr>
          <w:rFonts w:ascii="Tahoma" w:hAnsi="Tahoma" w:cs="Tahoma"/>
          <w:bCs/>
          <w:i/>
          <w:color w:val="000000"/>
          <w:sz w:val="20"/>
          <w:szCs w:val="20"/>
        </w:rPr>
        <w:t>15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1C18AF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1C18AF">
        <w:rPr>
          <w:rFonts w:ascii="Tahoma" w:hAnsi="Tahoma" w:cs="Tahoma"/>
          <w:i/>
          <w:color w:val="000000"/>
          <w:sz w:val="20"/>
          <w:szCs w:val="20"/>
        </w:rPr>
        <w:t>, 3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1C18AF" w:rsidRDefault="001C18AF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LUTEOMA EN OVARIO DERECHO.</w:t>
      </w:r>
    </w:p>
    <w:p w:rsidR="001C18AF" w:rsidRDefault="001C18AF" w:rsidP="001C18A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SUBCORIAL.</w:t>
      </w:r>
    </w:p>
    <w:p w:rsidR="001C18AF" w:rsidRDefault="001C18AF" w:rsidP="001C18A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Pr="001C18AF" w:rsidRDefault="001C18AF" w:rsidP="001C18AF">
      <w:pPr>
        <w:jc w:val="both"/>
        <w:rPr>
          <w:rFonts w:ascii="Tahoma" w:hAnsi="Tahoma" w:cs="Tahoma"/>
          <w:i/>
          <w:color w:val="000000"/>
          <w:sz w:val="20"/>
          <w:szCs w:val="20"/>
          <w:lang w:val="en-US"/>
        </w:rPr>
      </w:pPr>
      <w:r w:rsidRPr="001C18AF">
        <w:rPr>
          <w:rFonts w:ascii="Tahoma" w:hAnsi="Tahoma" w:cs="Tahoma"/>
          <w:i/>
          <w:color w:val="000000"/>
          <w:sz w:val="20"/>
          <w:szCs w:val="20"/>
          <w:lang w:val="en-US"/>
        </w:rPr>
        <w:t>F.P.P.: 17/11/19</w:t>
      </w:r>
    </w:p>
    <w:p w:rsidR="00056498" w:rsidRPr="001C18AF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  <w:lang w:val="en-US"/>
        </w:rPr>
      </w:pPr>
    </w:p>
    <w:p w:rsidR="00056498" w:rsidRPr="001C18AF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  <w:lang w:val="en-US"/>
        </w:rPr>
      </w:pPr>
      <w:r w:rsidRPr="001C18AF">
        <w:rPr>
          <w:rFonts w:ascii="Tahoma" w:hAnsi="Tahoma" w:cs="Tahoma"/>
          <w:i/>
          <w:color w:val="000000"/>
          <w:sz w:val="20"/>
          <w:szCs w:val="20"/>
          <w:lang w:val="en-US"/>
        </w:rPr>
        <w:t xml:space="preserve">S/S </w:t>
      </w:r>
      <w:r w:rsidR="00E10A83" w:rsidRPr="001C18AF">
        <w:rPr>
          <w:rFonts w:ascii="Tahoma" w:hAnsi="Tahoma" w:cs="Tahoma"/>
          <w:i/>
          <w:color w:val="000000"/>
          <w:sz w:val="20"/>
          <w:szCs w:val="20"/>
          <w:lang w:val="en-US"/>
        </w:rPr>
        <w:t>CONTROL POSTERIOR</w:t>
      </w:r>
      <w:r w:rsidR="00BF188B" w:rsidRPr="001C18AF">
        <w:rPr>
          <w:rFonts w:ascii="Tahoma" w:hAnsi="Tahoma" w:cs="Tahoma"/>
          <w:i/>
          <w:color w:val="000000"/>
          <w:sz w:val="20"/>
          <w:szCs w:val="20"/>
          <w:lang w:val="en-US"/>
        </w:rPr>
        <w:t>.</w:t>
      </w:r>
    </w:p>
    <w:p w:rsidR="00F14DFD" w:rsidRPr="001C18AF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  <w:lang w:val="en-US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612669D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8AF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756C871-EB59-4559-9C36-C8B76F77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1C18A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C18A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2019-04-10T15:56:00Z</cp:lastPrinted>
  <dcterms:created xsi:type="dcterms:W3CDTF">2016-02-10T16:16:00Z</dcterms:created>
  <dcterms:modified xsi:type="dcterms:W3CDTF">2019-04-10T15:56:00Z</dcterms:modified>
</cp:coreProperties>
</file>