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D55" w:rsidRPr="002C5D9C" w:rsidRDefault="00C32D55" w:rsidP="00C32D55">
      <w:pPr>
        <w:pStyle w:val="Puesto"/>
        <w:rPr>
          <w:rFonts w:ascii="Tahoma" w:hAnsi="Tahoma" w:cs="Tahoma"/>
          <w:sz w:val="24"/>
          <w:u w:val="single"/>
        </w:rPr>
      </w:pPr>
      <w:r w:rsidRPr="002C5D9C">
        <w:rPr>
          <w:rFonts w:ascii="Tahoma" w:hAnsi="Tahoma" w:cs="Tahoma"/>
          <w:sz w:val="24"/>
          <w:u w:val="single"/>
        </w:rPr>
        <w:t>INFORME ECOGRAFICO</w:t>
      </w:r>
    </w:p>
    <w:p w:rsidR="00C32D55" w:rsidRPr="007C7698" w:rsidRDefault="00C32D55" w:rsidP="00C32D55">
      <w:pPr>
        <w:rPr>
          <w:rFonts w:ascii="Tahoma" w:hAnsi="Tahoma" w:cs="Tahoma"/>
          <w:sz w:val="20"/>
          <w:szCs w:val="20"/>
        </w:rPr>
      </w:pPr>
    </w:p>
    <w:p w:rsidR="00C32D55" w:rsidRDefault="00C32D55" w:rsidP="00C32D5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GUTIERREZ CANALES LUISA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32D55" w:rsidRDefault="00C32D55" w:rsidP="00C32D5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32D55" w:rsidRDefault="00C32D55" w:rsidP="00C32D5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00037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32D55" w:rsidRDefault="00C32D55" w:rsidP="00C32D5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06/04/2019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32D55" w:rsidRDefault="00C32D55" w:rsidP="00C32D55">
      <w:pPr>
        <w:rPr>
          <w:rFonts w:ascii="Tahoma" w:hAnsi="Tahoma" w:cs="Tahoma"/>
          <w:sz w:val="20"/>
          <w:szCs w:val="20"/>
        </w:rPr>
      </w:pPr>
    </w:p>
    <w:p w:rsidR="00C32D55" w:rsidRPr="00387543" w:rsidRDefault="00C32D55" w:rsidP="00C32D55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 xml:space="preserve">ESAOTE </w:t>
      </w:r>
      <w:r>
        <w:rPr>
          <w:rFonts w:ascii="Tahoma" w:hAnsi="Tahoma" w:cs="Tahoma"/>
          <w:noProof/>
          <w:sz w:val="20"/>
          <w:szCs w:val="20"/>
        </w:rPr>
        <w:t xml:space="preserve">MODELO </w:t>
      </w:r>
      <w:r w:rsidRPr="00606788">
        <w:rPr>
          <w:rFonts w:ascii="Tahoma" w:hAnsi="Tahoma" w:cs="Tahoma"/>
          <w:i/>
          <w:noProof/>
          <w:sz w:val="20"/>
          <w:szCs w:val="20"/>
        </w:rPr>
        <w:fldChar w:fldCharType="begin"/>
      </w:r>
      <w:r w:rsidRPr="00606788"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 w:rsidRPr="00606788"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 w:rsidRPr="00606788">
        <w:rPr>
          <w:rFonts w:ascii="Tahoma" w:hAnsi="Tahoma" w:cs="Tahoma"/>
          <w:i/>
          <w:noProof/>
          <w:sz w:val="20"/>
          <w:szCs w:val="20"/>
        </w:rPr>
        <w:fldChar w:fldCharType="end"/>
      </w:r>
      <w:r w:rsidRPr="00606788"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2D BN EN TIEMPO REAL UTILIZANDO TRANSDUCTOR INTRACAVITARIO DE 5.5 – 7.5 MHz, MUESTRA:</w:t>
      </w:r>
    </w:p>
    <w:p w:rsidR="00C32D55" w:rsidRPr="00387543" w:rsidRDefault="00C32D55" w:rsidP="00C32D55">
      <w:pPr>
        <w:rPr>
          <w:rFonts w:ascii="Tahoma" w:hAnsi="Tahoma" w:cs="Tahoma"/>
          <w:sz w:val="20"/>
          <w:szCs w:val="20"/>
        </w:rPr>
      </w:pPr>
    </w:p>
    <w:p w:rsidR="00C32D55" w:rsidRPr="00387543" w:rsidRDefault="00C32D55" w:rsidP="00C32D55">
      <w:pPr>
        <w:jc w:val="both"/>
        <w:rPr>
          <w:rFonts w:ascii="Tahoma" w:hAnsi="Tahoma" w:cs="Tahoma"/>
          <w:sz w:val="20"/>
          <w:szCs w:val="20"/>
        </w:rPr>
      </w:pPr>
      <w:r w:rsidRPr="00387543">
        <w:rPr>
          <w:rFonts w:ascii="Tahoma" w:hAnsi="Tahoma" w:cs="Tahoma"/>
          <w:b/>
          <w:bCs/>
          <w:sz w:val="20"/>
          <w:szCs w:val="20"/>
        </w:rPr>
        <w:t>UTERO:</w:t>
      </w:r>
      <w:r w:rsidRPr="00387543">
        <w:rPr>
          <w:rFonts w:ascii="Tahoma" w:hAnsi="Tahoma" w:cs="Tahoma"/>
          <w:sz w:val="20"/>
          <w:szCs w:val="20"/>
        </w:rPr>
        <w:t xml:space="preserve"> Anteverso, de forma </w:t>
      </w:r>
      <w:r>
        <w:rPr>
          <w:rFonts w:ascii="Tahoma" w:hAnsi="Tahoma" w:cs="Tahoma"/>
          <w:sz w:val="20"/>
          <w:szCs w:val="20"/>
        </w:rPr>
        <w:t xml:space="preserve">piriforme </w:t>
      </w:r>
      <w:r w:rsidRPr="00387543">
        <w:rPr>
          <w:rFonts w:ascii="Tahoma" w:hAnsi="Tahoma" w:cs="Tahoma"/>
          <w:sz w:val="20"/>
          <w:szCs w:val="20"/>
        </w:rPr>
        <w:t xml:space="preserve">y tamaño </w:t>
      </w:r>
      <w:r>
        <w:rPr>
          <w:rFonts w:ascii="Tahoma" w:hAnsi="Tahoma" w:cs="Tahoma"/>
          <w:sz w:val="20"/>
          <w:szCs w:val="20"/>
        </w:rPr>
        <w:t>aumentado</w:t>
      </w:r>
      <w:r w:rsidRPr="00387543">
        <w:rPr>
          <w:rFonts w:ascii="Tahoma" w:hAnsi="Tahoma" w:cs="Tahoma"/>
          <w:sz w:val="20"/>
          <w:szCs w:val="20"/>
        </w:rPr>
        <w:t xml:space="preserve">, sus paredes son lisas y la ecogenicidad parénquima homogéneo. No se aprecian lesiones focales o difusas en la actualidad. </w:t>
      </w:r>
    </w:p>
    <w:p w:rsidR="00C32D55" w:rsidRPr="00387543" w:rsidRDefault="00C32D55" w:rsidP="00C32D55">
      <w:pPr>
        <w:pStyle w:val="Ttulo3"/>
        <w:spacing w:line="360" w:lineRule="auto"/>
        <w:rPr>
          <w:rFonts w:ascii="Tahoma" w:hAnsi="Tahoma" w:cs="Tahoma"/>
          <w:sz w:val="20"/>
          <w:szCs w:val="20"/>
        </w:rPr>
      </w:pPr>
      <w:r w:rsidRPr="00387543">
        <w:rPr>
          <w:rFonts w:ascii="Tahoma" w:hAnsi="Tahoma" w:cs="Tahoma"/>
          <w:sz w:val="20"/>
          <w:szCs w:val="20"/>
        </w:rPr>
        <w:t>MEDIDAS UTERINAS</w:t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</w:p>
    <w:p w:rsidR="00C32D55" w:rsidRPr="00387543" w:rsidRDefault="00C32D55" w:rsidP="00C32D55">
      <w:pPr>
        <w:rPr>
          <w:rFonts w:ascii="Tahoma" w:hAnsi="Tahoma" w:cs="Tahoma"/>
          <w:sz w:val="20"/>
          <w:szCs w:val="20"/>
        </w:rPr>
      </w:pPr>
      <w:r w:rsidRPr="00387543">
        <w:rPr>
          <w:rFonts w:ascii="Tahoma" w:hAnsi="Tahoma" w:cs="Tahoma"/>
          <w:sz w:val="20"/>
          <w:szCs w:val="20"/>
        </w:rPr>
        <w:t>Diámetro Longitudinal</w:t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  <w:t>:</w:t>
      </w:r>
      <w:r w:rsidRPr="00387543"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sz w:val="20"/>
          <w:szCs w:val="20"/>
        </w:rPr>
        <w:t>85</w:t>
      </w:r>
      <w:r w:rsidRPr="00387543">
        <w:rPr>
          <w:rFonts w:ascii="Tahoma" w:hAnsi="Tahoma" w:cs="Tahoma"/>
          <w:sz w:val="20"/>
          <w:szCs w:val="20"/>
        </w:rPr>
        <w:t>mm.</w:t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</w:p>
    <w:p w:rsidR="00C32D55" w:rsidRPr="00387543" w:rsidRDefault="00C32D55" w:rsidP="00C32D55">
      <w:pPr>
        <w:rPr>
          <w:rFonts w:ascii="Tahoma" w:hAnsi="Tahoma" w:cs="Tahoma"/>
          <w:sz w:val="20"/>
          <w:szCs w:val="20"/>
        </w:rPr>
      </w:pPr>
      <w:r w:rsidRPr="00387543">
        <w:rPr>
          <w:rFonts w:ascii="Tahoma" w:hAnsi="Tahoma" w:cs="Tahoma"/>
          <w:sz w:val="20"/>
          <w:szCs w:val="20"/>
        </w:rPr>
        <w:t>Diámetro Transverso</w:t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  <w:t>:</w:t>
      </w:r>
      <w:r w:rsidRPr="00387543"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sz w:val="20"/>
          <w:szCs w:val="20"/>
        </w:rPr>
        <w:t>54</w:t>
      </w:r>
      <w:r w:rsidRPr="00387543">
        <w:rPr>
          <w:rFonts w:ascii="Tahoma" w:hAnsi="Tahoma" w:cs="Tahoma"/>
          <w:sz w:val="20"/>
          <w:szCs w:val="20"/>
        </w:rPr>
        <w:t>mm.</w:t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  <w:t xml:space="preserve">            </w:t>
      </w:r>
    </w:p>
    <w:p w:rsidR="00C32D55" w:rsidRDefault="00C32D55" w:rsidP="00C32D55">
      <w:pPr>
        <w:rPr>
          <w:rFonts w:ascii="Tahoma" w:hAnsi="Tahoma" w:cs="Tahoma"/>
          <w:sz w:val="20"/>
          <w:szCs w:val="20"/>
        </w:rPr>
      </w:pPr>
      <w:r w:rsidRPr="00387543">
        <w:rPr>
          <w:rFonts w:ascii="Tahoma" w:hAnsi="Tahoma" w:cs="Tahoma"/>
          <w:sz w:val="20"/>
          <w:szCs w:val="20"/>
        </w:rPr>
        <w:t>Diámetro Antero posterior</w:t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  <w:t>:</w:t>
      </w:r>
      <w:r w:rsidRPr="00387543"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sz w:val="20"/>
          <w:szCs w:val="20"/>
        </w:rPr>
        <w:t>4940</w:t>
      </w:r>
      <w:r w:rsidRPr="00387543">
        <w:rPr>
          <w:rFonts w:ascii="Tahoma" w:hAnsi="Tahoma" w:cs="Tahoma"/>
          <w:sz w:val="20"/>
          <w:szCs w:val="20"/>
        </w:rPr>
        <w:t>mm.</w:t>
      </w:r>
    </w:p>
    <w:p w:rsidR="00C32D55" w:rsidRDefault="00C32D55" w:rsidP="00C32D5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VOLUMEN UTERINO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ab/>
        <w:t>98CC.</w:t>
      </w:r>
      <w:r w:rsidRPr="00387543">
        <w:rPr>
          <w:rFonts w:ascii="Tahoma" w:hAnsi="Tahoma" w:cs="Tahoma"/>
          <w:sz w:val="20"/>
          <w:szCs w:val="20"/>
        </w:rPr>
        <w:tab/>
      </w:r>
    </w:p>
    <w:p w:rsidR="00C32D55" w:rsidRDefault="00C32D55" w:rsidP="00C32D55">
      <w:pPr>
        <w:rPr>
          <w:rFonts w:ascii="Tahoma" w:hAnsi="Tahoma" w:cs="Tahoma"/>
          <w:sz w:val="20"/>
          <w:szCs w:val="20"/>
        </w:rPr>
      </w:pPr>
    </w:p>
    <w:p w:rsidR="00C32D55" w:rsidRDefault="00C32D55" w:rsidP="00C32D55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 w:rsidRPr="00F051EC">
        <w:rPr>
          <w:rFonts w:ascii="Tahoma" w:hAnsi="Tahoma"/>
          <w:i/>
          <w:color w:val="000000"/>
          <w:sz w:val="20"/>
          <w:szCs w:val="20"/>
        </w:rPr>
        <w:t>Miometrio heterogéneo a nivel de</w:t>
      </w:r>
      <w:r>
        <w:rPr>
          <w:rFonts w:ascii="Tahoma" w:hAnsi="Tahoma"/>
          <w:i/>
          <w:color w:val="000000"/>
          <w:sz w:val="20"/>
          <w:szCs w:val="20"/>
        </w:rPr>
        <w:t xml:space="preserve"> la pared corporal anterior </w:t>
      </w:r>
      <w:r w:rsidRPr="00F051EC">
        <w:rPr>
          <w:rFonts w:ascii="Tahoma" w:hAnsi="Tahoma"/>
          <w:i/>
          <w:color w:val="000000"/>
          <w:sz w:val="20"/>
          <w:szCs w:val="20"/>
        </w:rPr>
        <w:t xml:space="preserve">condicionado por la presencia de </w:t>
      </w:r>
      <w:r>
        <w:rPr>
          <w:rFonts w:ascii="Tahoma" w:hAnsi="Tahoma"/>
          <w:i/>
          <w:color w:val="000000"/>
          <w:sz w:val="20"/>
          <w:szCs w:val="20"/>
        </w:rPr>
        <w:t xml:space="preserve">01 </w:t>
      </w:r>
      <w:r w:rsidRPr="00F051EC">
        <w:rPr>
          <w:rFonts w:ascii="Tahoma" w:hAnsi="Tahoma"/>
          <w:i/>
          <w:color w:val="000000"/>
          <w:sz w:val="20"/>
          <w:szCs w:val="20"/>
        </w:rPr>
        <w:t>im</w:t>
      </w:r>
      <w:r>
        <w:rPr>
          <w:rFonts w:ascii="Tahoma" w:hAnsi="Tahoma"/>
          <w:i/>
          <w:color w:val="000000"/>
          <w:sz w:val="20"/>
          <w:szCs w:val="20"/>
        </w:rPr>
        <w:t>á</w:t>
      </w:r>
      <w:r w:rsidRPr="00F051EC">
        <w:rPr>
          <w:rFonts w:ascii="Tahoma" w:hAnsi="Tahoma"/>
          <w:i/>
          <w:color w:val="000000"/>
          <w:sz w:val="20"/>
          <w:szCs w:val="20"/>
        </w:rPr>
        <w:t xml:space="preserve">gen hipoecogénica de aspecto nodular </w:t>
      </w:r>
      <w:r>
        <w:rPr>
          <w:rFonts w:ascii="Tahoma" w:hAnsi="Tahoma"/>
          <w:i/>
          <w:color w:val="000000"/>
          <w:sz w:val="20"/>
          <w:szCs w:val="20"/>
        </w:rPr>
        <w:t>heterogéneas de 15 x12mm., de diámetro.</w:t>
      </w:r>
    </w:p>
    <w:p w:rsidR="00C32D55" w:rsidRDefault="00C32D55" w:rsidP="00C32D55">
      <w:pPr>
        <w:rPr>
          <w:rFonts w:ascii="Tahoma" w:hAnsi="Tahoma" w:cs="Tahoma"/>
          <w:sz w:val="20"/>
          <w:szCs w:val="20"/>
        </w:rPr>
      </w:pP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</w:p>
    <w:p w:rsidR="00C32D55" w:rsidRDefault="00C32D55" w:rsidP="00C32D55">
      <w:pPr>
        <w:rPr>
          <w:rFonts w:ascii="Tahoma" w:hAnsi="Tahoma" w:cs="Tahoma"/>
          <w:noProof/>
          <w:sz w:val="20"/>
          <w:szCs w:val="20"/>
        </w:rPr>
      </w:pPr>
      <w:r w:rsidRPr="001E76F0">
        <w:rPr>
          <w:rFonts w:ascii="Tahoma" w:hAnsi="Tahoma" w:cs="Tahoma"/>
          <w:b/>
          <w:sz w:val="20"/>
          <w:szCs w:val="20"/>
        </w:rPr>
        <w:t>CAVIDAD UTERINA:</w:t>
      </w:r>
      <w:r>
        <w:rPr>
          <w:rFonts w:ascii="Tahoma" w:hAnsi="Tahoma" w:cs="Tahoma"/>
          <w:sz w:val="20"/>
          <w:szCs w:val="20"/>
        </w:rPr>
        <w:t xml:space="preserve"> Muestra </w:t>
      </w:r>
      <w:r w:rsidRPr="00164D50">
        <w:rPr>
          <w:rFonts w:ascii="Tahoma" w:hAnsi="Tahoma" w:cs="Tahoma"/>
          <w:noProof/>
          <w:sz w:val="20"/>
          <w:szCs w:val="20"/>
        </w:rPr>
        <w:t xml:space="preserve">colección </w:t>
      </w:r>
      <w:r>
        <w:rPr>
          <w:rFonts w:ascii="Tahoma" w:hAnsi="Tahoma" w:cs="Tahoma"/>
          <w:noProof/>
          <w:sz w:val="20"/>
          <w:szCs w:val="20"/>
        </w:rPr>
        <w:t xml:space="preserve">mixta </w:t>
      </w:r>
      <w:r w:rsidRPr="00164D50">
        <w:rPr>
          <w:rFonts w:ascii="Tahoma" w:hAnsi="Tahoma" w:cs="Tahoma"/>
          <w:noProof/>
          <w:sz w:val="20"/>
          <w:szCs w:val="20"/>
        </w:rPr>
        <w:t xml:space="preserve">ecogénica heterogénea con proyección </w:t>
      </w:r>
      <w:r>
        <w:rPr>
          <w:rFonts w:ascii="Tahoma" w:hAnsi="Tahoma" w:cs="Tahoma"/>
          <w:noProof/>
          <w:sz w:val="20"/>
          <w:szCs w:val="20"/>
        </w:rPr>
        <w:t>fundica, corporal y endocervical con espesor mayor de 11mm., a nivel fundico y 6mm., a nivel endocervical.</w:t>
      </w:r>
    </w:p>
    <w:p w:rsidR="00C32D55" w:rsidRPr="00387543" w:rsidRDefault="00C32D55" w:rsidP="00C32D5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Adecuada interfase endometrio – miometrio.</w:t>
      </w:r>
    </w:p>
    <w:p w:rsidR="00C32D55" w:rsidRDefault="00C32D55" w:rsidP="00C32D55">
      <w:pPr>
        <w:rPr>
          <w:rFonts w:ascii="Tahoma" w:hAnsi="Tahoma" w:cs="Tahoma"/>
          <w:b/>
          <w:bCs/>
          <w:sz w:val="20"/>
          <w:szCs w:val="20"/>
        </w:rPr>
      </w:pPr>
    </w:p>
    <w:p w:rsidR="00C32D55" w:rsidRDefault="00C32D55" w:rsidP="00C32D55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sz w:val="20"/>
          <w:szCs w:val="20"/>
        </w:rPr>
        <w:t>Muestra ecotextura homogénea. No se evidencian lesiones focales solidas ni quísticas. OCI abierto.</w:t>
      </w:r>
    </w:p>
    <w:p w:rsidR="00C32D55" w:rsidRPr="001E76F0" w:rsidRDefault="00C32D55" w:rsidP="00C32D55">
      <w:pPr>
        <w:rPr>
          <w:rFonts w:ascii="Tahoma" w:hAnsi="Tahoma" w:cs="Tahoma"/>
          <w:bCs/>
          <w:sz w:val="20"/>
          <w:szCs w:val="20"/>
        </w:rPr>
      </w:pPr>
    </w:p>
    <w:p w:rsidR="00C32D55" w:rsidRPr="00387543" w:rsidRDefault="00C32D55" w:rsidP="00C32D55">
      <w:pPr>
        <w:jc w:val="both"/>
        <w:rPr>
          <w:rFonts w:ascii="Tahoma" w:hAnsi="Tahoma" w:cs="Tahoma"/>
          <w:sz w:val="20"/>
          <w:szCs w:val="20"/>
        </w:rPr>
      </w:pPr>
      <w:r w:rsidRPr="00387543">
        <w:rPr>
          <w:rFonts w:ascii="Tahoma" w:hAnsi="Tahoma" w:cs="Tahoma"/>
          <w:b/>
          <w:bCs/>
          <w:sz w:val="20"/>
          <w:szCs w:val="20"/>
        </w:rPr>
        <w:t>ANEXO DERECHO</w:t>
      </w:r>
      <w:r w:rsidRPr="00387543">
        <w:rPr>
          <w:rFonts w:ascii="Tahoma" w:hAnsi="Tahoma" w:cs="Tahoma"/>
          <w:sz w:val="20"/>
          <w:szCs w:val="20"/>
        </w:rPr>
        <w:t xml:space="preserve">: Trompa libre. Ovario de forma y tamaño conservado, mide </w:t>
      </w:r>
      <w:r>
        <w:rPr>
          <w:rFonts w:ascii="Tahoma" w:hAnsi="Tahoma" w:cs="Tahoma"/>
          <w:sz w:val="20"/>
          <w:szCs w:val="20"/>
        </w:rPr>
        <w:t>29 x 14</w:t>
      </w:r>
      <w:r w:rsidRPr="00387543">
        <w:rPr>
          <w:rFonts w:ascii="Tahoma" w:hAnsi="Tahoma" w:cs="Tahoma"/>
          <w:sz w:val="20"/>
          <w:szCs w:val="20"/>
        </w:rPr>
        <w:t>mm. En su interior no se aprecian formaciones quísticas ni sólidas.</w:t>
      </w:r>
    </w:p>
    <w:p w:rsidR="00C32D55" w:rsidRPr="00387543" w:rsidRDefault="00C32D55" w:rsidP="00C32D55">
      <w:pPr>
        <w:rPr>
          <w:rFonts w:ascii="Tahoma" w:hAnsi="Tahoma" w:cs="Tahoma"/>
          <w:b/>
          <w:bCs/>
          <w:sz w:val="20"/>
          <w:szCs w:val="20"/>
        </w:rPr>
      </w:pPr>
    </w:p>
    <w:p w:rsidR="00C32D55" w:rsidRPr="00387543" w:rsidRDefault="00C32D55" w:rsidP="00C32D55">
      <w:pPr>
        <w:jc w:val="both"/>
        <w:rPr>
          <w:rFonts w:ascii="Tahoma" w:hAnsi="Tahoma" w:cs="Tahoma"/>
          <w:sz w:val="20"/>
          <w:szCs w:val="20"/>
        </w:rPr>
      </w:pPr>
      <w:r w:rsidRPr="00387543">
        <w:rPr>
          <w:rFonts w:ascii="Tahoma" w:hAnsi="Tahoma" w:cs="Tahoma"/>
          <w:b/>
          <w:bCs/>
          <w:sz w:val="20"/>
          <w:szCs w:val="20"/>
        </w:rPr>
        <w:t>ANEXO IZQUIERDO</w:t>
      </w:r>
      <w:proofErr w:type="gramStart"/>
      <w:r w:rsidRPr="00387543">
        <w:rPr>
          <w:rFonts w:ascii="Tahoma" w:hAnsi="Tahoma" w:cs="Tahoma"/>
          <w:b/>
          <w:bCs/>
          <w:sz w:val="20"/>
          <w:szCs w:val="20"/>
        </w:rPr>
        <w:t>:</w:t>
      </w:r>
      <w:r w:rsidRPr="00387543">
        <w:rPr>
          <w:rFonts w:ascii="Tahoma" w:hAnsi="Tahoma" w:cs="Tahoma"/>
          <w:sz w:val="20"/>
          <w:szCs w:val="20"/>
        </w:rPr>
        <w:t>.</w:t>
      </w:r>
      <w:proofErr w:type="gramEnd"/>
      <w:r w:rsidRPr="00387543">
        <w:rPr>
          <w:rFonts w:ascii="Tahoma" w:hAnsi="Tahoma" w:cs="Tahoma"/>
          <w:sz w:val="20"/>
          <w:szCs w:val="20"/>
        </w:rPr>
        <w:t xml:space="preserve"> Trompa libre. Ovario de forma y tamaño conservado, mide </w:t>
      </w:r>
      <w:r>
        <w:rPr>
          <w:rFonts w:ascii="Tahoma" w:hAnsi="Tahoma" w:cs="Tahoma"/>
          <w:sz w:val="20"/>
          <w:szCs w:val="20"/>
        </w:rPr>
        <w:t>15 x 12</w:t>
      </w:r>
      <w:r w:rsidRPr="00387543">
        <w:rPr>
          <w:rFonts w:ascii="Tahoma" w:hAnsi="Tahoma" w:cs="Tahoma"/>
          <w:sz w:val="20"/>
          <w:szCs w:val="20"/>
        </w:rPr>
        <w:t>mm. En su interior no se aprecian formaciones quísticas ni sólidas.</w:t>
      </w:r>
    </w:p>
    <w:p w:rsidR="00C32D55" w:rsidRPr="00387543" w:rsidRDefault="00C32D55" w:rsidP="00C32D55">
      <w:pPr>
        <w:rPr>
          <w:rFonts w:ascii="Tahoma" w:hAnsi="Tahoma" w:cs="Tahoma"/>
          <w:sz w:val="20"/>
          <w:szCs w:val="20"/>
        </w:rPr>
      </w:pPr>
    </w:p>
    <w:p w:rsidR="00C32D55" w:rsidRDefault="00C32D55" w:rsidP="00C32D55">
      <w:pPr>
        <w:rPr>
          <w:rFonts w:ascii="Tahoma" w:hAnsi="Tahoma" w:cs="Tahoma"/>
          <w:b/>
          <w:bCs/>
          <w:sz w:val="20"/>
          <w:szCs w:val="20"/>
        </w:rPr>
      </w:pPr>
      <w:r w:rsidRPr="00387543">
        <w:rPr>
          <w:rFonts w:ascii="Tahoma" w:hAnsi="Tahoma" w:cs="Tahoma"/>
          <w:b/>
          <w:bCs/>
          <w:sz w:val="20"/>
          <w:szCs w:val="20"/>
        </w:rPr>
        <w:t>FONDO</w:t>
      </w:r>
      <w:r>
        <w:rPr>
          <w:rFonts w:ascii="Tahoma" w:hAnsi="Tahoma" w:cs="Tahoma"/>
          <w:b/>
          <w:bCs/>
          <w:sz w:val="20"/>
          <w:szCs w:val="20"/>
        </w:rPr>
        <w:t xml:space="preserve"> DE SACO DE DOUGLAS</w:t>
      </w:r>
      <w:r w:rsidRPr="00387543">
        <w:rPr>
          <w:rFonts w:ascii="Tahoma" w:hAnsi="Tahoma" w:cs="Tahoma"/>
          <w:b/>
          <w:bCs/>
          <w:sz w:val="20"/>
          <w:szCs w:val="20"/>
        </w:rPr>
        <w:t xml:space="preserve">: </w:t>
      </w:r>
      <w:r w:rsidRPr="00DB190E">
        <w:rPr>
          <w:rFonts w:ascii="Tahoma" w:hAnsi="Tahoma" w:cs="Tahoma"/>
          <w:bCs/>
          <w:sz w:val="20"/>
          <w:szCs w:val="20"/>
        </w:rPr>
        <w:t>Ocupado por liquido libre en mediana cantidad.</w:t>
      </w:r>
    </w:p>
    <w:p w:rsidR="00C32D55" w:rsidRPr="00387543" w:rsidRDefault="00C32D55" w:rsidP="00C32D55">
      <w:pPr>
        <w:rPr>
          <w:rFonts w:ascii="Tahoma" w:hAnsi="Tahoma" w:cs="Tahoma"/>
          <w:b/>
          <w:sz w:val="20"/>
          <w:szCs w:val="20"/>
        </w:rPr>
      </w:pPr>
    </w:p>
    <w:p w:rsidR="00C32D55" w:rsidRPr="00387543" w:rsidRDefault="00C32D55" w:rsidP="00C32D55">
      <w:pPr>
        <w:rPr>
          <w:rFonts w:ascii="Tahoma" w:hAnsi="Tahoma" w:cs="Tahoma"/>
          <w:b/>
          <w:bCs/>
          <w:sz w:val="20"/>
          <w:szCs w:val="20"/>
        </w:rPr>
      </w:pPr>
      <w:r w:rsidRPr="00387543">
        <w:rPr>
          <w:rFonts w:ascii="Tahoma" w:hAnsi="Tahoma" w:cs="Tahoma"/>
          <w:b/>
          <w:bCs/>
          <w:sz w:val="20"/>
          <w:szCs w:val="20"/>
        </w:rPr>
        <w:t xml:space="preserve">CONCLUSIÓN: </w:t>
      </w:r>
    </w:p>
    <w:p w:rsidR="00C32D55" w:rsidRPr="00387543" w:rsidRDefault="00C32D55" w:rsidP="00C32D55">
      <w:pPr>
        <w:ind w:left="360"/>
        <w:rPr>
          <w:rFonts w:ascii="Tahoma" w:hAnsi="Tahoma" w:cs="Tahoma"/>
          <w:sz w:val="20"/>
          <w:szCs w:val="20"/>
        </w:rPr>
      </w:pPr>
    </w:p>
    <w:p w:rsidR="00C32D55" w:rsidRDefault="00C32D55" w:rsidP="00C32D55">
      <w:pPr>
        <w:pStyle w:val="Textoindependiente"/>
        <w:numPr>
          <w:ilvl w:val="0"/>
          <w:numId w:val="26"/>
        </w:numPr>
        <w:rPr>
          <w:rFonts w:ascii="Tahoma" w:hAnsi="Tahoma" w:cs="Tahoma"/>
          <w:noProof/>
          <w:szCs w:val="20"/>
        </w:rPr>
      </w:pPr>
      <w:r w:rsidRPr="00164D50">
        <w:rPr>
          <w:rFonts w:ascii="Tahoma" w:hAnsi="Tahoma" w:cs="Tahoma"/>
          <w:noProof/>
          <w:szCs w:val="20"/>
        </w:rPr>
        <w:t xml:space="preserve">COLECCIÓN </w:t>
      </w:r>
      <w:r>
        <w:rPr>
          <w:rFonts w:ascii="Tahoma" w:hAnsi="Tahoma" w:cs="Tahoma"/>
          <w:noProof/>
          <w:szCs w:val="20"/>
        </w:rPr>
        <w:t>MIXTA ECOGENICA HETEROGENEA EN CAVIDAD UTERINA.</w:t>
      </w:r>
    </w:p>
    <w:p w:rsidR="00C32D55" w:rsidRDefault="00C32D55" w:rsidP="00C32D55">
      <w:pPr>
        <w:pStyle w:val="Textoindependiente"/>
        <w:numPr>
          <w:ilvl w:val="0"/>
          <w:numId w:val="26"/>
        </w:numPr>
        <w:rPr>
          <w:rFonts w:ascii="Tahoma" w:hAnsi="Tahoma" w:cs="Tahoma"/>
          <w:noProof/>
          <w:szCs w:val="20"/>
        </w:rPr>
      </w:pPr>
      <w:r>
        <w:rPr>
          <w:rFonts w:ascii="Tahoma" w:hAnsi="Tahoma" w:cs="Tahoma"/>
          <w:noProof/>
          <w:szCs w:val="20"/>
        </w:rPr>
        <w:t>MIOMA UTERINO SUBSEROSO.</w:t>
      </w:r>
    </w:p>
    <w:p w:rsidR="00C32D55" w:rsidRPr="00164D50" w:rsidRDefault="00C32D55" w:rsidP="00C32D55">
      <w:pPr>
        <w:pStyle w:val="Textoindependiente"/>
        <w:ind w:left="708" w:firstLine="708"/>
        <w:rPr>
          <w:rFonts w:ascii="Tahoma" w:hAnsi="Tahoma" w:cs="Tahoma"/>
          <w:noProof/>
          <w:szCs w:val="20"/>
        </w:rPr>
      </w:pPr>
    </w:p>
    <w:p w:rsidR="00C32D55" w:rsidRDefault="00C32D55" w:rsidP="00C32D55">
      <w:pPr>
        <w:pStyle w:val="Textoindependiente"/>
        <w:rPr>
          <w:rFonts w:ascii="Tahoma" w:hAnsi="Tahoma" w:cs="Tahoma"/>
          <w:noProof/>
          <w:szCs w:val="20"/>
        </w:rPr>
      </w:pPr>
    </w:p>
    <w:p w:rsidR="00C32D55" w:rsidRPr="00164D50" w:rsidRDefault="00C32D55" w:rsidP="00C32D55">
      <w:pPr>
        <w:pStyle w:val="Textoindependiente"/>
        <w:rPr>
          <w:rFonts w:ascii="Tahoma" w:hAnsi="Tahoma" w:cs="Tahoma"/>
          <w:noProof/>
          <w:szCs w:val="20"/>
        </w:rPr>
      </w:pPr>
      <w:r w:rsidRPr="00164D50">
        <w:rPr>
          <w:rFonts w:ascii="Tahoma" w:hAnsi="Tahoma" w:cs="Tahoma"/>
          <w:noProof/>
          <w:szCs w:val="20"/>
        </w:rPr>
        <w:t>SE SUGIERE CORRELACIONAR CON DATOS CLINICOS Y EXAMENES DE LABORATORIO.</w:t>
      </w:r>
    </w:p>
    <w:p w:rsidR="00C32D55" w:rsidRPr="00164D50" w:rsidRDefault="00C32D55" w:rsidP="00C32D55">
      <w:pPr>
        <w:widowControl w:val="0"/>
        <w:ind w:left="720" w:hanging="720"/>
        <w:jc w:val="both"/>
        <w:rPr>
          <w:rFonts w:ascii="Tahoma" w:hAnsi="Tahoma" w:cs="Tahoma"/>
          <w:noProof/>
          <w:sz w:val="20"/>
          <w:szCs w:val="20"/>
        </w:rPr>
      </w:pPr>
    </w:p>
    <w:p w:rsidR="00C32D55" w:rsidRDefault="00C32D55" w:rsidP="00C32D55">
      <w:pPr>
        <w:widowControl w:val="0"/>
        <w:ind w:left="720" w:hanging="720"/>
        <w:jc w:val="both"/>
        <w:rPr>
          <w:rFonts w:ascii="Tahoma" w:hAnsi="Tahoma" w:cs="Tahoma"/>
          <w:noProof/>
          <w:sz w:val="20"/>
          <w:szCs w:val="20"/>
        </w:rPr>
      </w:pPr>
      <w:r w:rsidRPr="00164D50">
        <w:rPr>
          <w:rFonts w:ascii="Tahoma" w:hAnsi="Tahoma" w:cs="Tahoma"/>
          <w:noProof/>
          <w:sz w:val="20"/>
          <w:szCs w:val="20"/>
        </w:rPr>
        <w:t>Atentamente,</w:t>
      </w:r>
    </w:p>
    <w:p w:rsidR="00C32D55" w:rsidRPr="00387543" w:rsidRDefault="00C32D55" w:rsidP="00C32D55">
      <w:pPr>
        <w:pStyle w:val="Ttulo1"/>
      </w:pPr>
    </w:p>
    <w:p w:rsidR="00387543" w:rsidRPr="00C32D55" w:rsidRDefault="00387543" w:rsidP="00C32D55">
      <w:bookmarkStart w:id="0" w:name="_GoBack"/>
      <w:bookmarkEnd w:id="0"/>
    </w:p>
    <w:sectPr w:rsidR="00387543" w:rsidRPr="00C32D55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27E2C"/>
    <w:multiLevelType w:val="hybridMultilevel"/>
    <w:tmpl w:val="679ADB0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6"/>
  </w:num>
  <w:num w:numId="5">
    <w:abstractNumId w:val="11"/>
  </w:num>
  <w:num w:numId="6">
    <w:abstractNumId w:val="10"/>
  </w:num>
  <w:num w:numId="7">
    <w:abstractNumId w:val="9"/>
  </w:num>
  <w:num w:numId="8">
    <w:abstractNumId w:val="23"/>
  </w:num>
  <w:num w:numId="9">
    <w:abstractNumId w:val="21"/>
  </w:num>
  <w:num w:numId="10">
    <w:abstractNumId w:val="7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9"/>
  </w:num>
  <w:num w:numId="16">
    <w:abstractNumId w:val="4"/>
  </w:num>
  <w:num w:numId="17">
    <w:abstractNumId w:val="22"/>
  </w:num>
  <w:num w:numId="18">
    <w:abstractNumId w:val="0"/>
  </w:num>
  <w:num w:numId="19">
    <w:abstractNumId w:val="14"/>
  </w:num>
  <w:num w:numId="20">
    <w:abstractNumId w:val="20"/>
  </w:num>
  <w:num w:numId="21">
    <w:abstractNumId w:val="24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5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40B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2D55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D4484E8-B1AF-4934-AEC5-6257D3A1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2007-05-28T17:13:00Z</cp:lastPrinted>
  <dcterms:created xsi:type="dcterms:W3CDTF">2016-02-10T16:09:00Z</dcterms:created>
  <dcterms:modified xsi:type="dcterms:W3CDTF">2019-04-07T00:55:00Z</dcterms:modified>
</cp:coreProperties>
</file>