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MARCELO LEONCIO VEGA OBREGON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FF573D" w:rsidRPr="00485B0A" w:rsidRDefault="00FF573D" w:rsidP="00FF573D">
      <w:pPr>
        <w:pStyle w:val="Ttulo3"/>
        <w:jc w:val="both"/>
        <w:rPr>
          <w:rFonts w:ascii="Tahoma" w:hAnsi="Tahoma" w:cs="Tahoma"/>
          <w:b w:val="0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Hígado:</w:t>
      </w:r>
      <w:r w:rsidRPr="00485B0A">
        <w:rPr>
          <w:rFonts w:ascii="Tahoma" w:hAnsi="Tahoma" w:cs="Tahoma"/>
          <w:b w:val="0"/>
          <w:color w:val="000000"/>
          <w:sz w:val="18"/>
          <w:szCs w:val="18"/>
        </w:rPr>
        <w:t xml:space="preserve"> </w:t>
      </w:r>
    </w:p>
    <w:p w:rsidR="00FF573D" w:rsidRPr="00485B0A" w:rsidRDefault="00FF573D" w:rsidP="00FF573D">
      <w:pPr>
        <w:pStyle w:val="Ttulo3"/>
        <w:jc w:val="both"/>
        <w:rPr>
          <w:rFonts w:ascii="Tahoma" w:hAnsi="Tahoma" w:cs="Tahoma"/>
          <w:b w:val="0"/>
          <w:color w:val="000000"/>
          <w:sz w:val="18"/>
          <w:szCs w:val="18"/>
        </w:rPr>
      </w:pPr>
      <w:r w:rsidRPr="00485B0A">
        <w:rPr>
          <w:rFonts w:ascii="Tahoma" w:hAnsi="Tahoma" w:cs="Tahoma"/>
          <w:b w:val="0"/>
          <w:color w:val="000000"/>
          <w:sz w:val="18"/>
          <w:szCs w:val="18"/>
        </w:rPr>
        <w:t>De forma, situaci</w:t>
      </w:r>
      <w:r>
        <w:rPr>
          <w:rFonts w:ascii="Tahoma" w:hAnsi="Tahoma" w:cs="Tahoma"/>
          <w:b w:val="0"/>
          <w:color w:val="000000"/>
          <w:sz w:val="18"/>
          <w:szCs w:val="18"/>
        </w:rPr>
        <w:t>ón y tamaño conservado. Mide 136</w:t>
      </w:r>
      <w:r w:rsidRPr="00485B0A">
        <w:rPr>
          <w:rFonts w:ascii="Tahoma" w:hAnsi="Tahoma" w:cs="Tahoma"/>
          <w:b w:val="0"/>
          <w:color w:val="000000"/>
          <w:sz w:val="18"/>
          <w:szCs w:val="18"/>
        </w:rPr>
        <w:t xml:space="preserve">mm de longitud a nivel del LHD. Presenta incremento difuso de la ecogenicidad parenquimal sin presencia de imágenes compatibles con procesos expansivos. Espacio de Morrison libre de colecciones. Vías biliares, venas y ramas portales intrahepáticas de calibre normal.  Porta principal </w:t>
      </w:r>
      <w:proofErr w:type="gramStart"/>
      <w:r w:rsidRPr="00485B0A">
        <w:rPr>
          <w:rFonts w:ascii="Tahoma" w:hAnsi="Tahoma" w:cs="Tahoma"/>
          <w:b w:val="0"/>
          <w:color w:val="000000"/>
          <w:sz w:val="18"/>
          <w:szCs w:val="18"/>
        </w:rPr>
        <w:t>mide  8mm</w:t>
      </w:r>
      <w:proofErr w:type="gramEnd"/>
      <w:r w:rsidRPr="00485B0A">
        <w:rPr>
          <w:rFonts w:ascii="Tahoma" w:hAnsi="Tahoma" w:cs="Tahoma"/>
          <w:b w:val="0"/>
          <w:color w:val="000000"/>
          <w:sz w:val="18"/>
          <w:szCs w:val="18"/>
        </w:rPr>
        <w:t xml:space="preserve">.  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b/>
          <w:color w:val="000000"/>
          <w:sz w:val="18"/>
          <w:szCs w:val="18"/>
        </w:rPr>
        <w:t>Vesícula biliar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Piriforme y adecuadamente distendid</w:t>
      </w:r>
      <w:r>
        <w:rPr>
          <w:rFonts w:ascii="Tahoma" w:hAnsi="Tahoma" w:cs="Tahoma"/>
          <w:color w:val="000000"/>
          <w:sz w:val="18"/>
          <w:szCs w:val="18"/>
        </w:rPr>
        <w:t>a, siendo sus medidas de 60 X 33</w:t>
      </w:r>
      <w:r w:rsidRPr="00485B0A">
        <w:rPr>
          <w:rFonts w:ascii="Tahoma" w:hAnsi="Tahoma" w:cs="Tahoma"/>
          <w:color w:val="000000"/>
          <w:sz w:val="18"/>
          <w:szCs w:val="18"/>
        </w:rPr>
        <w:t xml:space="preserve">mm. Para </w:t>
      </w:r>
      <w:proofErr w:type="gramStart"/>
      <w:r w:rsidRPr="00485B0A">
        <w:rPr>
          <w:rFonts w:ascii="Tahoma" w:hAnsi="Tahoma" w:cs="Tahoma"/>
          <w:color w:val="000000"/>
          <w:sz w:val="18"/>
          <w:szCs w:val="18"/>
        </w:rPr>
        <w:t>sus diámetros longitudinal</w:t>
      </w:r>
      <w:proofErr w:type="gramEnd"/>
      <w:r w:rsidRPr="00485B0A">
        <w:rPr>
          <w:rFonts w:ascii="Tahoma" w:hAnsi="Tahoma" w:cs="Tahoma"/>
          <w:color w:val="000000"/>
          <w:sz w:val="18"/>
          <w:szCs w:val="18"/>
        </w:rPr>
        <w:t xml:space="preserve"> y AP. Sus paredes se muestran conservadas 4mm de grosor.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No se evidencian imágenes litiásicas ni pólipos al interior.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Colédoco proximal libre de cálculos, mide 2mm.</w:t>
      </w:r>
    </w:p>
    <w:p w:rsidR="00FF573D" w:rsidRPr="00485B0A" w:rsidRDefault="00FF573D" w:rsidP="00FF573D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FF573D" w:rsidRPr="00485B0A" w:rsidRDefault="00FF573D" w:rsidP="00FF573D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485B0A">
        <w:rPr>
          <w:rFonts w:ascii="Tahoma" w:hAnsi="Tahoma" w:cs="Tahoma"/>
          <w:b/>
          <w:color w:val="000000"/>
          <w:sz w:val="18"/>
          <w:szCs w:val="18"/>
        </w:rPr>
        <w:t xml:space="preserve">Páncreas: 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Mid</w:t>
      </w:r>
      <w:r>
        <w:rPr>
          <w:rFonts w:ascii="Tahoma" w:hAnsi="Tahoma" w:cs="Tahoma"/>
          <w:color w:val="000000"/>
          <w:sz w:val="18"/>
          <w:szCs w:val="18"/>
        </w:rPr>
        <w:t>e 22</w:t>
      </w:r>
      <w:r w:rsidRPr="00485B0A">
        <w:rPr>
          <w:rFonts w:ascii="Tahoma" w:hAnsi="Tahoma" w:cs="Tahoma"/>
          <w:color w:val="000000"/>
          <w:sz w:val="18"/>
          <w:szCs w:val="18"/>
        </w:rPr>
        <w:t>mm de diámetro AP a nivel de la cabeza.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573D" w:rsidRPr="00485B0A" w:rsidRDefault="00FF573D" w:rsidP="00FF573D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485B0A">
        <w:rPr>
          <w:rFonts w:ascii="Tahoma" w:hAnsi="Tahoma" w:cs="Tahoma"/>
          <w:b/>
          <w:color w:val="000000"/>
          <w:sz w:val="18"/>
          <w:szCs w:val="18"/>
        </w:rPr>
        <w:t>Bazo: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Estructura y parénquima homogéneo, bordes regulares y lisos, no presenta procesos invasivos y/o expansi</w:t>
      </w:r>
      <w:r>
        <w:rPr>
          <w:rFonts w:ascii="Tahoma" w:hAnsi="Tahoma" w:cs="Tahoma"/>
          <w:color w:val="000000"/>
          <w:sz w:val="18"/>
          <w:szCs w:val="18"/>
        </w:rPr>
        <w:t>vos ni calcificaciones. Mide 81</w:t>
      </w:r>
      <w:r w:rsidRPr="00485B0A">
        <w:rPr>
          <w:rFonts w:ascii="Tahoma" w:hAnsi="Tahoma" w:cs="Tahoma"/>
          <w:color w:val="000000"/>
          <w:sz w:val="18"/>
          <w:szCs w:val="18"/>
        </w:rPr>
        <w:t>mm de longitud.</w:t>
      </w:r>
    </w:p>
    <w:p w:rsidR="00FF573D" w:rsidRPr="00485B0A" w:rsidRDefault="00FF573D" w:rsidP="00FF573D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FF573D" w:rsidRPr="00485B0A" w:rsidRDefault="00FF573D" w:rsidP="00FF573D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485B0A">
        <w:rPr>
          <w:rFonts w:ascii="Tahoma" w:hAnsi="Tahoma" w:cs="Tahoma"/>
          <w:b/>
          <w:color w:val="000000"/>
          <w:sz w:val="18"/>
          <w:szCs w:val="18"/>
        </w:rPr>
        <w:t>Estomago: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Visible a nivel antral visualizándose espesor conservado del pl</w:t>
      </w:r>
      <w:r>
        <w:rPr>
          <w:rFonts w:ascii="Tahoma" w:hAnsi="Tahoma" w:cs="Tahoma"/>
          <w:color w:val="000000"/>
          <w:sz w:val="18"/>
          <w:szCs w:val="18"/>
        </w:rPr>
        <w:t>ano muscular el cual alcanza 3</w:t>
      </w:r>
      <w:r w:rsidRPr="00485B0A">
        <w:rPr>
          <w:rFonts w:ascii="Tahoma" w:hAnsi="Tahoma" w:cs="Tahoma"/>
          <w:color w:val="000000"/>
          <w:sz w:val="18"/>
          <w:szCs w:val="18"/>
        </w:rPr>
        <w:t xml:space="preserve">mm., de espesor mayor (valor referencial: &lt;5mm), patrón mucoso de ecogenicidad conservada. Demás compartimentos del </w:t>
      </w:r>
      <w:proofErr w:type="spellStart"/>
      <w:r w:rsidRPr="00485B0A">
        <w:rPr>
          <w:rFonts w:ascii="Tahoma" w:hAnsi="Tahoma" w:cs="Tahoma"/>
          <w:color w:val="000000"/>
          <w:sz w:val="18"/>
          <w:szCs w:val="18"/>
        </w:rPr>
        <w:t>estomago</w:t>
      </w:r>
      <w:proofErr w:type="spellEnd"/>
      <w:r w:rsidRPr="00485B0A">
        <w:rPr>
          <w:rFonts w:ascii="Tahoma" w:hAnsi="Tahoma" w:cs="Tahoma"/>
          <w:color w:val="000000"/>
          <w:sz w:val="18"/>
          <w:szCs w:val="18"/>
        </w:rPr>
        <w:t xml:space="preserve"> no valorables por esta modalidad diagnostica. 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proofErr w:type="spellStart"/>
      <w:r w:rsidRPr="00485B0A">
        <w:rPr>
          <w:rFonts w:ascii="Tahoma" w:hAnsi="Tahoma" w:cs="Tahoma"/>
          <w:b/>
          <w:color w:val="000000"/>
          <w:sz w:val="18"/>
          <w:szCs w:val="18"/>
        </w:rPr>
        <w:t>Aórta</w:t>
      </w:r>
      <w:proofErr w:type="spellEnd"/>
      <w:r w:rsidRPr="00485B0A">
        <w:rPr>
          <w:rFonts w:ascii="Tahoma" w:hAnsi="Tahoma" w:cs="Tahoma"/>
          <w:b/>
          <w:color w:val="000000"/>
          <w:sz w:val="18"/>
          <w:szCs w:val="18"/>
        </w:rPr>
        <w:t xml:space="preserve"> y vena cava inferior</w:t>
      </w:r>
      <w:r w:rsidRPr="00485B0A">
        <w:rPr>
          <w:rFonts w:ascii="Tahoma" w:hAnsi="Tahoma" w:cs="Tahoma"/>
          <w:color w:val="000000"/>
          <w:sz w:val="18"/>
          <w:szCs w:val="18"/>
        </w:rPr>
        <w:t xml:space="preserve"> de calibre y trayectoria conservada, sus paredes son regulares y lisas.</w:t>
      </w: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573D" w:rsidRPr="00485B0A" w:rsidRDefault="00FF573D" w:rsidP="00FF573D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485B0A">
        <w:rPr>
          <w:rFonts w:ascii="Tahoma" w:hAnsi="Tahoma" w:cs="Tahoma"/>
          <w:color w:val="000000"/>
          <w:sz w:val="18"/>
          <w:szCs w:val="18"/>
        </w:rPr>
        <w:t>No se evidencian masas y/o liquido libre en cavidad peritoneal.</w:t>
      </w:r>
    </w:p>
    <w:p w:rsidR="00FF573D" w:rsidRPr="00485B0A" w:rsidRDefault="00FF573D" w:rsidP="00FF573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F573D" w:rsidRPr="00485B0A" w:rsidRDefault="00FF573D" w:rsidP="00FF573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HALLAZGOS ECOGRAFICOS EN RELACION A</w:t>
      </w:r>
      <w:r w:rsidRPr="00485B0A">
        <w:rPr>
          <w:rFonts w:ascii="Tahoma" w:hAnsi="Tahoma" w:cs="Tahoma"/>
          <w:b/>
          <w:i/>
          <w:color w:val="000000"/>
          <w:sz w:val="18"/>
          <w:szCs w:val="18"/>
        </w:rPr>
        <w:t>:</w:t>
      </w:r>
    </w:p>
    <w:p w:rsidR="00FF573D" w:rsidRPr="00485B0A" w:rsidRDefault="00FF573D" w:rsidP="00FF573D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FF573D" w:rsidRDefault="00FF573D" w:rsidP="00FF573D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5B0A">
        <w:rPr>
          <w:rFonts w:ascii="Tahoma" w:hAnsi="Tahoma" w:cs="Tahoma"/>
          <w:i/>
          <w:color w:val="000000"/>
          <w:sz w:val="18"/>
          <w:szCs w:val="18"/>
        </w:rPr>
        <w:t>ESTEATOSIS HEPATICA DIFUSA LEVE (GRADO I).</w:t>
      </w:r>
    </w:p>
    <w:p w:rsidR="00FF573D" w:rsidRPr="00485B0A" w:rsidRDefault="00FF573D" w:rsidP="00FF573D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METEORISMO INTESTINAL AUMENTADO.</w:t>
      </w:r>
    </w:p>
    <w:p w:rsidR="00FF573D" w:rsidRPr="00485B0A" w:rsidRDefault="00FF573D" w:rsidP="00FF573D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5B0A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FF573D" w:rsidRPr="00485B0A" w:rsidRDefault="00FF573D" w:rsidP="00FF573D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F573D" w:rsidRPr="00485B0A" w:rsidRDefault="00FF573D" w:rsidP="00FF573D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5B0A"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CONTROL POSTERIOR.</w:t>
      </w:r>
    </w:p>
    <w:p w:rsidR="00FF573D" w:rsidRPr="00485B0A" w:rsidRDefault="00FF573D" w:rsidP="00FF573D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F573D" w:rsidRPr="00485B0A" w:rsidRDefault="00FF573D" w:rsidP="00FF573D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5B0A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46AEC" w:rsidRPr="00750BC2" w:rsidRDefault="00246AEC" w:rsidP="00FF573D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  <w:bookmarkStart w:id="0" w:name="_GoBack"/>
      <w:bookmarkEnd w:id="0"/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73D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250B50-77C6-4027-A614-44577BC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11</cp:revision>
  <cp:lastPrinted>2005-10-24T14:43:00Z</cp:lastPrinted>
  <dcterms:created xsi:type="dcterms:W3CDTF">2016-02-10T16:02:00Z</dcterms:created>
  <dcterms:modified xsi:type="dcterms:W3CDTF">2019-03-30T20:22:00Z</dcterms:modified>
</cp:coreProperties>
</file>