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87D" w:rsidRPr="0009008D" w:rsidRDefault="0019087D" w:rsidP="0019087D">
      <w:pPr>
        <w:pStyle w:val="Puesto"/>
        <w:rPr>
          <w:rFonts w:ascii="Arial Black" w:hAnsi="Arial Black" w:cs="Tahoma"/>
          <w:i/>
          <w:sz w:val="24"/>
          <w:u w:val="single"/>
        </w:rPr>
      </w:pPr>
    </w:p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proofErr w:type="gramStart"/>
      <w:r>
        <w:rPr>
          <w:rFonts w:ascii="Tahoma" w:hAnsi="Tahoma" w:cs="Arial"/>
          <w:b/>
          <w:i/>
          <w:sz w:val="20"/>
          <w:szCs w:val="20"/>
        </w:rPr>
        <w:t>:</w:t>
      </w:r>
      <w:r w:rsidR="005E6FF4">
        <w:rPr>
          <w:rFonts w:ascii="Tahoma" w:hAnsi="Tahoma" w:cs="Arial"/>
          <w:i/>
          <w:sz w:val="20"/>
          <w:szCs w:val="20"/>
        </w:rPr>
        <w:t xml:space="preserve">  </w:t>
      </w:r>
      <w:r>
        <w:rPr>
          <w:rFonts w:ascii="Tahoma" w:hAnsi="Tahoma" w:cs="Arial"/>
          <w:i/>
          <w:noProof/>
          <w:sz w:val="20"/>
          <w:szCs w:val="20"/>
        </w:rPr>
        <w:t>MARGIORI</w:t>
      </w:r>
      <w:proofErr w:type="gramEnd"/>
      <w:r>
        <w:rPr>
          <w:rFonts w:ascii="Tahoma" w:hAnsi="Tahoma" w:cs="Arial"/>
          <w:i/>
          <w:noProof/>
          <w:sz w:val="20"/>
          <w:szCs w:val="20"/>
        </w:rPr>
        <w:t xml:space="preserve"> ZOARTE PALOMARES </w:t>
      </w:r>
      <w:r w:rsidR="005E6FF4">
        <w:rPr>
          <w:rFonts w:ascii="Tahoma" w:hAnsi="Tahoma" w:cs="Arial"/>
          <w:i/>
          <w:noProof/>
          <w:sz w:val="20"/>
          <w:szCs w:val="20"/>
        </w:rPr>
        <w:t xml:space="preserve">  </w:t>
      </w:r>
      <w:r>
        <w:rPr>
          <w:rFonts w:ascii="Tahoma" w:hAnsi="Tahoma" w:cs="Arial"/>
          <w:i/>
          <w:noProof/>
          <w:sz w:val="20"/>
          <w:szCs w:val="20"/>
        </w:rPr>
        <w:t>Edad: 20</w:t>
      </w: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09008D" w:rsidRPr="0009008D" w:rsidRDefault="0009008D" w:rsidP="0009008D">
      <w:pPr>
        <w:rPr>
          <w:rFonts w:ascii="Arial" w:hAnsi="Arial" w:cs="Arial"/>
          <w:i/>
          <w:sz w:val="20"/>
          <w:szCs w:val="20"/>
        </w:rPr>
      </w:pPr>
    </w:p>
    <w:p w:rsidR="00387543" w:rsidRPr="0009008D" w:rsidRDefault="0009008D" w:rsidP="0009008D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008D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387543" w:rsidRPr="0009008D" w:rsidRDefault="00387543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694AFE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694AFE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694AFE">
        <w:rPr>
          <w:rFonts w:ascii="Tahoma" w:hAnsi="Tahoma"/>
          <w:i/>
          <w:color w:val="000000"/>
          <w:sz w:val="20"/>
          <w:szCs w:val="20"/>
        </w:rPr>
        <w:t>MEDIDAS UTERINAS</w:t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Diámetro Lon</w:t>
      </w:r>
      <w:r w:rsidR="005E6FF4">
        <w:rPr>
          <w:rFonts w:ascii="Tahoma" w:hAnsi="Tahoma" w:cs="Arial"/>
          <w:i/>
          <w:color w:val="000000"/>
          <w:sz w:val="20"/>
          <w:szCs w:val="20"/>
        </w:rPr>
        <w:t>gitudinal</w:t>
      </w:r>
      <w:r w:rsidR="005E6FF4">
        <w:rPr>
          <w:rFonts w:ascii="Tahoma" w:hAnsi="Tahoma" w:cs="Arial"/>
          <w:i/>
          <w:color w:val="000000"/>
          <w:sz w:val="20"/>
          <w:szCs w:val="20"/>
        </w:rPr>
        <w:tab/>
      </w:r>
      <w:r w:rsidR="005E6FF4">
        <w:rPr>
          <w:rFonts w:ascii="Tahoma" w:hAnsi="Tahoma" w:cs="Arial"/>
          <w:i/>
          <w:color w:val="000000"/>
          <w:sz w:val="20"/>
          <w:szCs w:val="20"/>
        </w:rPr>
        <w:tab/>
      </w:r>
      <w:r w:rsidR="005E6FF4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5E6FF4">
        <w:rPr>
          <w:rFonts w:ascii="Tahoma" w:hAnsi="Tahoma" w:cs="Arial"/>
          <w:i/>
          <w:color w:val="000000"/>
          <w:sz w:val="20"/>
          <w:szCs w:val="20"/>
        </w:rPr>
        <w:tab/>
        <w:t xml:space="preserve"> 76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mm.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694AFE" w:rsidRDefault="005E6FF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43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5E6FF4" w:rsidRDefault="005E6FF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36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694AFE" w:rsidRDefault="005E6FF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                                           :            64cc.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694AFE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694AFE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5E6FF4" w:rsidRPr="005E6FF4">
        <w:rPr>
          <w:rFonts w:ascii="Tahoma" w:hAnsi="Tahoma" w:cs="Tahoma"/>
          <w:b/>
          <w:i/>
          <w:noProof/>
          <w:sz w:val="20"/>
          <w:szCs w:val="20"/>
        </w:rPr>
        <w:t xml:space="preserve"> </w:t>
      </w:r>
      <w:r w:rsidR="005E6FF4"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</w:t>
      </w:r>
      <w:r w:rsidR="005E6FF4">
        <w:rPr>
          <w:rFonts w:ascii="Tahoma" w:hAnsi="Tahoma" w:cs="Tahoma"/>
          <w:i/>
          <w:noProof/>
          <w:sz w:val="20"/>
          <w:szCs w:val="20"/>
        </w:rPr>
        <w:t>vel fúndico por una imagen sacular, redondeada, de bordes regulares, de 5</w:t>
      </w:r>
      <w:r w:rsidR="005E6FF4" w:rsidRPr="004C7FC8">
        <w:rPr>
          <w:rFonts w:ascii="Tahoma" w:hAnsi="Tahoma" w:cs="Tahoma"/>
          <w:i/>
          <w:noProof/>
          <w:sz w:val="20"/>
          <w:szCs w:val="20"/>
        </w:rPr>
        <w:t>mm de diámetro medio, con reacción decidual periférica incipiente</w:t>
      </w:r>
      <w:r w:rsidR="005E6FF4">
        <w:rPr>
          <w:rFonts w:ascii="Tahoma" w:hAnsi="Tahoma" w:cs="Tahoma"/>
          <w:i/>
          <w:noProof/>
          <w:sz w:val="20"/>
          <w:szCs w:val="20"/>
        </w:rPr>
        <w:t>.  A la fecha no se vizualiza ni vesicula vitelina,  ni embrion.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694AFE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694AFE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694AFE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694AFE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Trompa libre. Ovario de</w:t>
      </w:r>
      <w:r w:rsidR="005E6FF4">
        <w:rPr>
          <w:rFonts w:ascii="Tahoma" w:hAnsi="Tahoma" w:cs="Arial"/>
          <w:i/>
          <w:color w:val="000000"/>
          <w:sz w:val="20"/>
          <w:szCs w:val="20"/>
        </w:rPr>
        <w:t xml:space="preserve"> tamaño conservado, mide 32 x 16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694AFE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694AFE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694AF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Trompa libre. Ovario de</w:t>
      </w:r>
      <w:r w:rsidR="005E6FF4">
        <w:rPr>
          <w:rFonts w:ascii="Tahoma" w:hAnsi="Tahoma" w:cs="Arial"/>
          <w:i/>
          <w:color w:val="000000"/>
          <w:sz w:val="20"/>
          <w:szCs w:val="20"/>
        </w:rPr>
        <w:t xml:space="preserve"> tamaño conservado, mide 33 x 14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694AFE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qu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694AFE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694AFE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694AFE" w:rsidRDefault="00694AFE" w:rsidP="0019087D">
      <w:pPr>
        <w:jc w:val="both"/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</w:pPr>
      <w:r w:rsidRPr="00694AFE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5E6FF4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 xml:space="preserve"> EN RELACION A</w:t>
      </w:r>
      <w:r w:rsidR="00387543" w:rsidRPr="00694AFE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694AFE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694AFE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5E6FF4" w:rsidRPr="00694AFE" w:rsidRDefault="005E6FF4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IMAGEN SACULAR EN CAVIDAD UTERINA. (GESTACION INCIPIENTE)</w:t>
      </w:r>
    </w:p>
    <w:p w:rsidR="006B508D" w:rsidRPr="00694AFE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694AFE" w:rsidRDefault="005E6FF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CORRELACIONAR CON EXAMENES DE LABORATORIO</w:t>
      </w:r>
      <w:bookmarkStart w:id="0" w:name="_GoBack"/>
      <w:bookmarkEnd w:id="0"/>
      <w:r>
        <w:rPr>
          <w:rFonts w:ascii="Tahoma" w:hAnsi="Tahoma" w:cs="Arial"/>
          <w:i/>
          <w:color w:val="000000"/>
          <w:sz w:val="20"/>
          <w:szCs w:val="20"/>
        </w:rPr>
        <w:t xml:space="preserve"> (BETA HCG CUANTIFICADA) Y CONTROL ECOGRAFICO POSTERIOR.</w:t>
      </w:r>
    </w:p>
    <w:p w:rsidR="00387543" w:rsidRPr="00694AFE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694AFE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6FF4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4AFE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16F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50CB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61CD456-F65B-4AA2-9B45-B4E7ADC3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E6F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E6FF4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7</cp:revision>
  <cp:lastPrinted>2019-04-22T23:08:00Z</cp:lastPrinted>
  <dcterms:created xsi:type="dcterms:W3CDTF">2016-02-10T16:11:00Z</dcterms:created>
  <dcterms:modified xsi:type="dcterms:W3CDTF">2019-04-22T23:13:00Z</dcterms:modified>
</cp:coreProperties>
</file>