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ANTONELA BECERRA CRUZ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CA2303" w:rsidRDefault="00CA2303" w:rsidP="00CA2303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CA2303" w:rsidRDefault="00CA2303" w:rsidP="00CA2303">
      <w:pPr>
        <w:rPr>
          <w:rFonts w:ascii="Tahoma" w:hAnsi="Tahoma" w:cs="Tahoma"/>
          <w:i/>
          <w:color w:val="000000"/>
          <w:sz w:val="22"/>
        </w:rPr>
      </w:pP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CA2303" w:rsidRDefault="00CA2303" w:rsidP="00CA23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</w:p>
    <w:p w:rsidR="00CA2303" w:rsidRDefault="00CA2303" w:rsidP="00CA23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40mm.                  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152mm.                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129mm.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29mm.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A2303" w:rsidRPr="00CA2303" w:rsidRDefault="00CA2303" w:rsidP="00CA230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246gr. </w:t>
      </w:r>
      <w:r w:rsidRPr="00CA230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CA2303" w:rsidRP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A2303" w:rsidRDefault="00CA2303" w:rsidP="00CA23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156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18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39mm.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A2303" w:rsidRDefault="00CA2303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A2303" w:rsidRDefault="00CA2303" w:rsidP="00CA23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A2303" w:rsidRDefault="00CA2303" w:rsidP="00CA23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A2303" w:rsidRDefault="00CA2303" w:rsidP="00CA2303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18.3 +/- 1 SEMANAS x BIOMETRÍA FETAL.</w:t>
      </w:r>
    </w:p>
    <w:p w:rsidR="00CA2303" w:rsidRDefault="00CA2303" w:rsidP="00CA2303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A2303" w:rsidRDefault="00CA2303" w:rsidP="00CA230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A2303" w:rsidRDefault="00CA2303" w:rsidP="00CA230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 w:rsidP="00CA23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303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BA1D615C-B5BB-4BBC-8B5B-26C92EC2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2019-04-05T15:27:00Z</dcterms:modified>
</cp:coreProperties>
</file>