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MARIA DE LOS ANGELES SANCHEZ DELGADO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P-5555555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843E64" w:rsidRDefault="00843E64" w:rsidP="00843E64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MYLAB SIX EN ESCALA DE GRISES, UTILIZANDO TRANSDUCTOR CONVEXO MULTIFRECUENCIAL, MUESTRA:</w:t>
      </w:r>
    </w:p>
    <w:p w:rsidR="00843E64" w:rsidRDefault="00843E64" w:rsidP="00843E64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843E64" w:rsidRDefault="00843E64" w:rsidP="00843E6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843E64" w:rsidRDefault="00843E64" w:rsidP="00843E64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No se aprecian lesiones focales o difusas en la actualidad.</w:t>
      </w:r>
    </w:p>
    <w:p w:rsidR="00843E64" w:rsidRDefault="00843E64" w:rsidP="00843E64">
      <w:pPr>
        <w:pStyle w:val="Textoindependiente"/>
        <w:rPr>
          <w:rFonts w:ascii="Tahoma" w:hAnsi="Tahoma"/>
          <w:i/>
          <w:color w:val="000000"/>
          <w:szCs w:val="20"/>
        </w:rPr>
      </w:pPr>
    </w:p>
    <w:p w:rsidR="00843E64" w:rsidRDefault="00843E64" w:rsidP="00843E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i/>
          <w:color w:val="000000"/>
          <w:szCs w:val="20"/>
        </w:rPr>
        <w:t xml:space="preserve"> Ocupada por 01 saco gestacional adecuadamente implantado hacia el fondo uterino, muestra contornos regulares.</w:t>
      </w:r>
    </w:p>
    <w:p w:rsidR="00843E64" w:rsidRDefault="00843E64" w:rsidP="00843E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Al interior se objetiva un EMBRIÓN con actividad cardiaca registrado mediante Doppler pulsado (FC: 160 lpm), siendo su longitud corono-nalga de 21mm. </w:t>
      </w:r>
    </w:p>
    <w:p w:rsidR="00843E64" w:rsidRDefault="00843E64" w:rsidP="00843E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Amnios y vesícula vitelina (VV) de tamaño conservado. VV mide 4mm., de diámetro AP.</w:t>
      </w:r>
    </w:p>
    <w:p w:rsidR="00843E64" w:rsidRDefault="00843E64" w:rsidP="00843E64">
      <w:pPr>
        <w:pStyle w:val="Textoindependiente"/>
        <w:spacing w:after="60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Reacción corio decidual insinuándose en la pared corporal anterior.</w:t>
      </w:r>
    </w:p>
    <w:p w:rsidR="00843E64" w:rsidRDefault="00843E64" w:rsidP="00843E64">
      <w:pPr>
        <w:pStyle w:val="Textoindependiente"/>
        <w:spacing w:after="60"/>
        <w:rPr>
          <w:rFonts w:ascii="Tahoma" w:hAnsi="Tahoma" w:cs="Tahoma"/>
          <w:i/>
          <w:szCs w:val="20"/>
        </w:rPr>
      </w:pPr>
      <w:r>
        <w:rPr>
          <w:rFonts w:ascii="Tahoma" w:hAnsi="Tahoma" w:cs="Tahoma"/>
          <w:i/>
          <w:szCs w:val="20"/>
        </w:rPr>
        <w:t>Adyacente al saco gestacional se aprecia imagen hipoecogénica de 17 x 10mm de diámetros mayores.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36 x 21mm. 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28 x 16mm. 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843E64" w:rsidRDefault="00843E64" w:rsidP="00843E64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843E64" w:rsidRDefault="00843E64" w:rsidP="00843E64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43E64" w:rsidRDefault="00843E64" w:rsidP="00843E64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843E64" w:rsidRDefault="00843E64" w:rsidP="00843E64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43E64" w:rsidRDefault="00843E64" w:rsidP="00843E6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GESTACIÓN ÚNICA ACTIVA DE 8 SEMANAS, 5 DIAS POR LCN.</w:t>
      </w:r>
    </w:p>
    <w:p w:rsidR="00843E64" w:rsidRDefault="00843E64" w:rsidP="00843E64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HEMATOMA SUBCORIONICO.</w:t>
      </w: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F.P.P: 13/11/2019.</w:t>
      </w:r>
    </w:p>
    <w:p w:rsidR="00843E64" w:rsidRDefault="00843E64" w:rsidP="00843E64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S/S CONTROL POSTERIOR PARA APRECIAR DESARROLLO FETAL.</w:t>
      </w: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43E64" w:rsidRDefault="00843E64" w:rsidP="00843E64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E6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421D61-3A54-45A5-930C-440AC5E8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843E64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43E64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2019-04-09T02:35:00Z</dcterms:modified>
</cp:coreProperties>
</file>