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C3" w:rsidRDefault="00CB14C3" w:rsidP="00CB14C3">
      <w:pPr>
        <w:pStyle w:val="Ttulo"/>
        <w:rPr>
          <w:rFonts w:ascii="Arial Black" w:hAnsi="Arial Black"/>
          <w:b w:val="0"/>
          <w:i/>
          <w:color w:val="000000"/>
          <w:sz w:val="26"/>
          <w:szCs w:val="26"/>
          <w:u w:val="single"/>
        </w:rPr>
      </w:pPr>
      <w:bookmarkStart w:id="0" w:name="_GoBack"/>
      <w:bookmarkEnd w:id="0"/>
      <w:r>
        <w:rPr>
          <w:rFonts w:ascii="Arial Black" w:hAnsi="Arial Black"/>
          <w:b w:val="0"/>
          <w:i/>
          <w:color w:val="000000"/>
          <w:sz w:val="26"/>
          <w:szCs w:val="26"/>
          <w:u w:val="single"/>
        </w:rPr>
        <w:t>INFORME ECOGRÁFICO</w:t>
      </w:r>
    </w:p>
    <w:p w:rsidR="00CB14C3" w:rsidRDefault="00CB14C3" w:rsidP="00CB14C3">
      <w:pPr>
        <w:rPr>
          <w:rFonts w:ascii="Tahoma" w:hAnsi="Tahoma" w:cs="Arial"/>
          <w:i/>
          <w:color w:val="000000"/>
          <w:sz w:val="20"/>
          <w:szCs w:val="20"/>
        </w:rPr>
      </w:pPr>
    </w:p>
    <w:p w:rsidR="00CB14C3" w:rsidRDefault="00CB14C3" w:rsidP="00CB14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SOTO PALLARCO MILICIO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B14C3" w:rsidRDefault="00CB14C3" w:rsidP="00CB14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20"/>
          <w:szCs w:val="20"/>
        </w:rPr>
        <w:t>ECOGRAFIA VÉSICO PROSTÁTICA</w:t>
      </w:r>
    </w:p>
    <w:p w:rsidR="00CB14C3" w:rsidRDefault="00CB14C3" w:rsidP="00CB14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B14C3" w:rsidRDefault="00CB14C3" w:rsidP="00CB14C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08/04/2019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B14C3" w:rsidRDefault="00CB14C3" w:rsidP="00CB14C3">
      <w:pPr>
        <w:rPr>
          <w:rFonts w:ascii="Tahoma" w:hAnsi="Tahoma" w:cs="Arial"/>
          <w:i/>
          <w:color w:val="000000"/>
          <w:sz w:val="20"/>
          <w:szCs w:val="20"/>
        </w:rPr>
      </w:pPr>
    </w:p>
    <w:p w:rsidR="00CB14C3" w:rsidRDefault="00CB14C3" w:rsidP="00CB14C3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 METODO 2D BN EN TIEMPO REAL UTILIZANDO TRANSDUCTOR VOLUMETRIO MULTIFRECUENCIAL PARA LA EVALUACION DEL ABDOMEN INFERIOR, MUESTRA: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VEJIGA</w:t>
      </w:r>
      <w:r>
        <w:rPr>
          <w:rFonts w:ascii="Tahoma" w:hAnsi="Tahoma" w:cs="Tahoma"/>
          <w:b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Adecuadamente distendida, mantiene su forma habitual, sus paredes son lisas y de contornos regulares. Muestra contenido líquido homogéneo sin evidencia de masas sólidas, cálculos ni divertículos.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Volumen pre-miccional</w:t>
      </w:r>
      <w:r>
        <w:rPr>
          <w:rFonts w:ascii="Tahoma" w:hAnsi="Tahoma" w:cs="Tahoma"/>
          <w:i/>
          <w:color w:val="000000"/>
          <w:sz w:val="20"/>
          <w:szCs w:val="20"/>
        </w:rPr>
        <w:tab/>
        <w:t>: 565cc. – TOLERADO POR EL PACIENTE.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Volumen post-miccional</w:t>
      </w:r>
      <w:r>
        <w:rPr>
          <w:rFonts w:ascii="Tahoma" w:hAnsi="Tahoma" w:cs="Tahoma"/>
          <w:i/>
          <w:color w:val="000000"/>
          <w:sz w:val="20"/>
          <w:szCs w:val="20"/>
        </w:rPr>
        <w:tab/>
        <w:t>: 153cc.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Residuo vesical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>: 27%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PRÓSTATA</w:t>
      </w:r>
      <w:r>
        <w:rPr>
          <w:rFonts w:ascii="Tahoma" w:hAnsi="Tahoma" w:cs="Tahoma"/>
          <w:b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ubicación habitual, bordes lobulados y volumen aumentado.</w:t>
      </w:r>
    </w:p>
    <w:p w:rsidR="00CB14C3" w:rsidRDefault="00CB14C3" w:rsidP="00CB14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Presenta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1 – 2 imágenes hiperecogénicas con tenue sombra sónica posterior &lt;6mm., de diámetro en zona transicional.</w:t>
      </w:r>
    </w:p>
    <w:p w:rsidR="00CB14C3" w:rsidRDefault="00CB14C3" w:rsidP="00CB14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Asimismo se objetiva elevación del piso vesical por la presencia de una imagen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anecogenica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aspecto quístico y/o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sacular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15mm de diámetro mayor involucrando línea media adyacente al origen de la uretra prostática.</w:t>
      </w:r>
    </w:p>
    <w:p w:rsidR="00CB14C3" w:rsidRDefault="00CB14C3" w:rsidP="00CB14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Demás parénquima no muestra lesiones focales.</w:t>
      </w:r>
    </w:p>
    <w:p w:rsidR="00CB14C3" w:rsidRDefault="00CB14C3" w:rsidP="00CB14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Adecuada delimitación de su cápsula.</w:t>
      </w:r>
    </w:p>
    <w:p w:rsidR="00CB14C3" w:rsidRDefault="00CB14C3" w:rsidP="00CB14C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Glándulas seminales conservadas.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Medidas Prostáticas</w:t>
      </w:r>
      <w:r>
        <w:rPr>
          <w:rFonts w:ascii="Tahoma" w:hAnsi="Tahoma" w:cs="Tahoma"/>
          <w:i/>
          <w:color w:val="000000"/>
          <w:sz w:val="20"/>
          <w:szCs w:val="20"/>
        </w:rPr>
        <w:t>: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Longitudinal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>: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45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ab/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Transversa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42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 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Antero posterior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ab/>
        <w:t xml:space="preserve">37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mm.</w:t>
      </w:r>
      <w:proofErr w:type="spellEnd"/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Volumen Prostático</w:t>
      </w: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38cc. (VN. </w:t>
      </w:r>
      <w:proofErr w:type="gramStart"/>
      <w:r>
        <w:rPr>
          <w:rFonts w:ascii="Tahoma" w:hAnsi="Tahoma" w:cs="Tahoma"/>
          <w:i/>
          <w:color w:val="000000"/>
          <w:sz w:val="20"/>
          <w:szCs w:val="20"/>
        </w:rPr>
        <w:t>hasta</w:t>
      </w:r>
      <w:proofErr w:type="gramEnd"/>
      <w:r>
        <w:rPr>
          <w:rFonts w:ascii="Tahoma" w:hAnsi="Tahoma" w:cs="Tahoma"/>
          <w:i/>
          <w:color w:val="000000"/>
          <w:sz w:val="20"/>
          <w:szCs w:val="20"/>
        </w:rPr>
        <w:t xml:space="preserve"> 25cc)</w:t>
      </w:r>
    </w:p>
    <w:p w:rsidR="00CB14C3" w:rsidRDefault="00CB14C3" w:rsidP="00CB14C3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B14C3" w:rsidRDefault="00CB14C3" w:rsidP="00CB14C3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B14C3" w:rsidRDefault="00CB14C3" w:rsidP="00CB14C3">
      <w:pPr>
        <w:rPr>
          <w:rFonts w:ascii="Arial Black" w:hAnsi="Arial Black" w:cs="Tahoma"/>
          <w:i/>
          <w:color w:val="000000"/>
          <w:sz w:val="18"/>
          <w:szCs w:val="20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IMPRESIÓN DIAGNOSTICA:</w:t>
      </w:r>
    </w:p>
    <w:p w:rsidR="00CB14C3" w:rsidRDefault="00CB14C3" w:rsidP="00CB14C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numPr>
          <w:ilvl w:val="0"/>
          <w:numId w:val="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HIPERTROFIA DE PROSTATA GRADO I/IV.</w:t>
      </w:r>
    </w:p>
    <w:p w:rsidR="00CB14C3" w:rsidRDefault="00CB14C3" w:rsidP="00CB14C3">
      <w:pPr>
        <w:numPr>
          <w:ilvl w:val="0"/>
          <w:numId w:val="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IMAGEN QUISTICA Y/O SACULAR INVOLUCRANDO LINEA MEDIA ADYACENTE AL ORIGEN DE LA URETRA PROSTATICA DE EAD.</w:t>
      </w:r>
    </w:p>
    <w:p w:rsidR="00CB14C3" w:rsidRDefault="00CB14C3" w:rsidP="00CB14C3">
      <w:pPr>
        <w:numPr>
          <w:ilvl w:val="0"/>
          <w:numId w:val="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RESIDUO VESICAL DEL 27% - RETENCION URINARIA.</w:t>
      </w:r>
    </w:p>
    <w:p w:rsidR="00CB14C3" w:rsidRDefault="00CB14C3" w:rsidP="00CB14C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CLINICOS, EXAMENES DE LABORATORIO Y EVALUACION POR LA ESPECIALIDAD.</w:t>
      </w:r>
    </w:p>
    <w:p w:rsidR="00CB14C3" w:rsidRDefault="00CB14C3" w:rsidP="00CB14C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B14C3" w:rsidRDefault="00CB14C3" w:rsidP="00CB14C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B14C3" w:rsidRDefault="00CB14C3" w:rsidP="00CB14C3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13A6A" w:rsidRPr="00CB14C3" w:rsidRDefault="00813A6A" w:rsidP="00CB14C3"/>
    <w:sectPr w:rsidR="00813A6A" w:rsidRPr="00CB14C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14C3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CB14C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CB14C3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2018-12-18T17:16:00Z</cp:lastPrinted>
  <dcterms:created xsi:type="dcterms:W3CDTF">2016-02-10T16:44:00Z</dcterms:created>
  <dcterms:modified xsi:type="dcterms:W3CDTF">2019-04-11T01:43:00Z</dcterms:modified>
</cp:coreProperties>
</file>