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782" w:rsidRPr="004C7FC8" w:rsidRDefault="00463782" w:rsidP="00D569B0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4C7FC8" w:rsidRPr="004C7FC8" w:rsidRDefault="004C7FC8" w:rsidP="004C7FC8">
      <w:pPr>
        <w:pStyle w:val="Puesto"/>
        <w:rPr>
          <w:rFonts w:ascii="Arial Black" w:hAnsi="Arial Black" w:cs="Tahoma"/>
          <w:i/>
        </w:rPr>
      </w:pPr>
      <w:r w:rsidRPr="004C7FC8">
        <w:rPr>
          <w:rFonts w:ascii="Arial Black" w:hAnsi="Arial Black" w:cs="Tahoma"/>
          <w:i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MIRTA RUMILDA JUSTO ADRIANO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516DAC" w:rsidRDefault="00516DAC" w:rsidP="00516DAC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E37349" w:rsidRPr="004C7FC8" w:rsidRDefault="00E37349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D569B0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AVF,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encuentra aumentado de volumen en forma fisiológica,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="008968C1">
        <w:rPr>
          <w:rFonts w:ascii="Tahoma" w:hAnsi="Tahoma" w:cs="Tahoma"/>
          <w:i/>
          <w:noProof/>
          <w:sz w:val="20"/>
          <w:szCs w:val="20"/>
        </w:rPr>
        <w:t>83</w:t>
      </w:r>
      <w:r w:rsidRPr="004C7FC8">
        <w:rPr>
          <w:rFonts w:ascii="Tahoma" w:hAnsi="Tahoma" w:cs="Tahoma"/>
          <w:i/>
          <w:noProof/>
          <w:sz w:val="20"/>
          <w:szCs w:val="20"/>
        </w:rPr>
        <w:t>mm de longitud y medial en la cavidad pelviana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. Muestra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contornos uniformes y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ecotextura </w:t>
      </w:r>
      <w:r w:rsidRPr="004C7FC8">
        <w:rPr>
          <w:rFonts w:ascii="Tahoma" w:hAnsi="Tahoma" w:cs="Tahoma"/>
          <w:i/>
          <w:noProof/>
          <w:sz w:val="20"/>
          <w:szCs w:val="20"/>
        </w:rPr>
        <w:t>homogénea sin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evidencian de imágenes nodulares.</w:t>
      </w:r>
    </w:p>
    <w:p w:rsidR="005E106B" w:rsidRPr="004C7FC8" w:rsidRDefault="005E106B" w:rsidP="00D569B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  <w:r w:rsidRPr="004C7FC8">
        <w:rPr>
          <w:rFonts w:ascii="Tahoma" w:hAnsi="Tahoma" w:cs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</w:t>
      </w:r>
      <w:r w:rsidR="008968C1">
        <w:rPr>
          <w:rFonts w:ascii="Tahoma" w:hAnsi="Tahoma" w:cs="Tahoma"/>
          <w:i/>
          <w:noProof/>
          <w:sz w:val="20"/>
          <w:szCs w:val="20"/>
        </w:rPr>
        <w:t>eado, de bordes regulares, de 17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mm de diámetro medio, con reacción decidual periférica incipiente.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8968C1" w:rsidRPr="004C7FC8" w:rsidRDefault="008968C1" w:rsidP="008968C1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 xml:space="preserve">A la fecha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</w:t>
      </w:r>
      <w:r>
        <w:rPr>
          <w:rFonts w:ascii="Tahoma" w:hAnsi="Tahoma" w:cs="Tahoma"/>
          <w:i/>
          <w:noProof/>
          <w:sz w:val="20"/>
          <w:szCs w:val="20"/>
        </w:rPr>
        <w:t>aprecia anillo vitelino mas no i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magen de botón embrionario </w:t>
      </w:r>
      <w:r>
        <w:rPr>
          <w:rFonts w:ascii="Tahoma" w:hAnsi="Tahoma" w:cs="Tahoma"/>
          <w:i/>
          <w:noProof/>
          <w:sz w:val="20"/>
          <w:szCs w:val="20"/>
        </w:rPr>
        <w:t>por lo precoz de la gestación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8968C1" w:rsidRPr="004C7FC8" w:rsidRDefault="008968C1" w:rsidP="008968C1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No es delimitable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imágenes de colección en cavidad uterina.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OCI cerrado.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 w:rsidR="008968C1">
        <w:rPr>
          <w:rFonts w:ascii="Tahoma" w:hAnsi="Tahoma" w:cs="Tahoma"/>
          <w:i/>
          <w:noProof/>
          <w:sz w:val="20"/>
          <w:szCs w:val="20"/>
        </w:rPr>
        <w:t>42 x 29</w:t>
      </w:r>
      <w:r w:rsidRPr="004C7FC8">
        <w:rPr>
          <w:rFonts w:ascii="Tahoma" w:hAnsi="Tahoma" w:cs="Tahoma"/>
          <w:i/>
          <w:noProof/>
          <w:sz w:val="20"/>
          <w:szCs w:val="20"/>
        </w:rPr>
        <w:t>mm</w:t>
      </w:r>
      <w:r w:rsidR="008968C1">
        <w:rPr>
          <w:rFonts w:ascii="Tahoma" w:hAnsi="Tahoma" w:cs="Tahoma"/>
          <w:i/>
          <w:noProof/>
          <w:sz w:val="20"/>
          <w:szCs w:val="20"/>
        </w:rPr>
        <w:t>; en su interior se aprecia un LUTEOMA el cual mide 31 x 29mm de diametro.</w:t>
      </w:r>
    </w:p>
    <w:p w:rsidR="008968C1" w:rsidRPr="004C7FC8" w:rsidRDefault="008968C1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="008968C1">
        <w:rPr>
          <w:rFonts w:ascii="Tahoma" w:hAnsi="Tahoma" w:cs="Tahoma"/>
          <w:i/>
          <w:noProof/>
          <w:sz w:val="20"/>
          <w:szCs w:val="20"/>
        </w:rPr>
        <w:t>27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x 1</w:t>
      </w:r>
      <w:r w:rsidR="008968C1">
        <w:rPr>
          <w:rFonts w:ascii="Tahoma" w:hAnsi="Tahoma" w:cs="Tahoma"/>
          <w:i/>
          <w:noProof/>
          <w:sz w:val="20"/>
          <w:szCs w:val="20"/>
        </w:rPr>
        <w:t>7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m</w:t>
      </w:r>
      <w:r w:rsidRPr="004C7FC8">
        <w:rPr>
          <w:rFonts w:ascii="Tahoma" w:hAnsi="Tahoma" w:cs="Tahoma"/>
          <w:i/>
          <w:noProof/>
          <w:sz w:val="20"/>
          <w:szCs w:val="20"/>
        </w:rPr>
        <w:t>m.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569B0" w:rsidRPr="004C7FC8" w:rsidRDefault="00D569B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8968C1">
        <w:rPr>
          <w:rFonts w:ascii="Tahoma" w:hAnsi="Tahoma" w:cs="Tahoma"/>
          <w:b/>
          <w:i/>
          <w:noProof/>
          <w:sz w:val="20"/>
          <w:szCs w:val="20"/>
        </w:rPr>
        <w:t>S</w:t>
      </w:r>
      <w:r w:rsidR="005E106B" w:rsidRPr="008968C1">
        <w:rPr>
          <w:rFonts w:ascii="Tahoma" w:hAnsi="Tahoma" w:cs="Tahoma"/>
          <w:b/>
          <w:i/>
          <w:noProof/>
          <w:sz w:val="20"/>
          <w:szCs w:val="20"/>
        </w:rPr>
        <w:t xml:space="preserve">aco de </w:t>
      </w:r>
      <w:r w:rsidRPr="008968C1">
        <w:rPr>
          <w:rFonts w:ascii="Tahoma" w:hAnsi="Tahoma" w:cs="Tahoma"/>
          <w:b/>
          <w:i/>
          <w:noProof/>
          <w:sz w:val="20"/>
          <w:szCs w:val="20"/>
        </w:rPr>
        <w:t>D</w:t>
      </w:r>
      <w:r w:rsidR="005E106B" w:rsidRPr="008968C1">
        <w:rPr>
          <w:rFonts w:ascii="Tahoma" w:hAnsi="Tahoma" w:cs="Tahoma"/>
          <w:b/>
          <w:i/>
          <w:noProof/>
          <w:sz w:val="20"/>
          <w:szCs w:val="20"/>
        </w:rPr>
        <w:t>ouglas</w:t>
      </w:r>
      <w:r w:rsidR="008968C1">
        <w:rPr>
          <w:rFonts w:ascii="Tahoma" w:hAnsi="Tahoma" w:cs="Tahoma"/>
          <w:i/>
          <w:noProof/>
          <w:sz w:val="20"/>
          <w:szCs w:val="20"/>
        </w:rPr>
        <w:t>: Se aprecia liquido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 libre</w:t>
      </w:r>
      <w:r w:rsidR="008968C1">
        <w:rPr>
          <w:rFonts w:ascii="Tahoma" w:hAnsi="Tahoma" w:cs="Tahoma"/>
          <w:i/>
          <w:noProof/>
          <w:sz w:val="20"/>
          <w:szCs w:val="20"/>
        </w:rPr>
        <w:t xml:space="preserve"> en minima cantidad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E37349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E37349">
        <w:rPr>
          <w:rFonts w:ascii="Arial Black" w:hAnsi="Arial Black" w:cs="Tahoma"/>
          <w:i/>
          <w:noProof/>
          <w:sz w:val="20"/>
          <w:szCs w:val="20"/>
          <w:u w:val="single"/>
        </w:rPr>
        <w:t>HALLAZGOS ECOGRÁFICOS</w:t>
      </w:r>
      <w:r w:rsidR="005E106B" w:rsidRPr="004C7FC8">
        <w:rPr>
          <w:rFonts w:ascii="Tahoma" w:hAnsi="Tahoma" w:cs="Tahoma"/>
          <w:b/>
          <w:i/>
          <w:noProof/>
          <w:sz w:val="20"/>
          <w:szCs w:val="20"/>
        </w:rPr>
        <w:t xml:space="preserve">: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Default="005E106B" w:rsidP="008968C1">
      <w:pPr>
        <w:widowControl w:val="0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HALLAZGOS ECOGR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FICOS COMPATIBLES CON GESTACIÓN </w:t>
      </w:r>
      <w:r w:rsidR="008968C1">
        <w:rPr>
          <w:rFonts w:ascii="Tahoma" w:hAnsi="Tahoma" w:cs="Tahoma"/>
          <w:i/>
          <w:noProof/>
          <w:sz w:val="20"/>
          <w:szCs w:val="20"/>
        </w:rPr>
        <w:t>DE 5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SEMANAS, POR DI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METRO </w:t>
      </w:r>
      <w:r w:rsidR="00E37349">
        <w:rPr>
          <w:rFonts w:ascii="Tahoma" w:hAnsi="Tahoma" w:cs="Tahoma"/>
          <w:i/>
          <w:noProof/>
          <w:sz w:val="20"/>
          <w:szCs w:val="20"/>
        </w:rPr>
        <w:t xml:space="preserve">MEDIO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DEL SACO GESTACIONAL. </w:t>
      </w:r>
    </w:p>
    <w:p w:rsidR="008968C1" w:rsidRDefault="008968C1" w:rsidP="008968C1">
      <w:pPr>
        <w:widowControl w:val="0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LUTEOMA EN OVARIO DERECHO.</w:t>
      </w:r>
    </w:p>
    <w:p w:rsidR="008968C1" w:rsidRDefault="008968C1" w:rsidP="008968C1">
      <w:pPr>
        <w:widowControl w:val="0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LIQUIDO LIBRE EN SACO DE DOUGLAS DE EAD. –D/C EPI.</w:t>
      </w:r>
    </w:p>
    <w:p w:rsidR="008968C1" w:rsidRPr="004C7FC8" w:rsidRDefault="008968C1" w:rsidP="008968C1">
      <w:pPr>
        <w:widowControl w:val="0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20"/>
          <w:szCs w:val="20"/>
        </w:rPr>
      </w:pPr>
      <w:bookmarkStart w:id="0" w:name="_GoBack"/>
      <w:bookmarkEnd w:id="0"/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463782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S/S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CORRELACIONAR CON DATOS CL</w:t>
      </w:r>
      <w:r w:rsidR="004C7FC8">
        <w:rPr>
          <w:rFonts w:ascii="Tahoma" w:hAnsi="Tahoma" w:cs="Tahoma"/>
          <w:i/>
          <w:noProof/>
          <w:sz w:val="20"/>
          <w:szCs w:val="20"/>
        </w:rPr>
        <w:t>Í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NICOS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Y CONTROL POSTERIOR PARA DETERMINAR VIABILIDAD EMBRIONARIA.</w:t>
      </w: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FD1BD8" w:rsidRPr="004C7FC8" w:rsidRDefault="005E106B" w:rsidP="00D569B0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</w:p>
    <w:sectPr w:rsidR="00FD1BD8" w:rsidRPr="004C7FC8" w:rsidSect="008968C1">
      <w:pgSz w:w="12240" w:h="15840"/>
      <w:pgMar w:top="1560" w:right="1440" w:bottom="993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70E0A"/>
    <w:multiLevelType w:val="hybridMultilevel"/>
    <w:tmpl w:val="7ED6607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6DAC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162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68C1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68A9636-7111-4B09-BB03-CA40DD46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8968C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968C1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9</cp:revision>
  <cp:lastPrinted>2019-04-12T16:18:00Z</cp:lastPrinted>
  <dcterms:created xsi:type="dcterms:W3CDTF">2016-02-10T16:34:00Z</dcterms:created>
  <dcterms:modified xsi:type="dcterms:W3CDTF">2019-04-12T16:18:00Z</dcterms:modified>
</cp:coreProperties>
</file>