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85" w:rsidRDefault="00C34385" w:rsidP="00C34385">
      <w:pPr>
        <w:pStyle w:val="Puesto"/>
        <w:rPr>
          <w:rFonts w:ascii="Arial Black" w:hAnsi="Arial Black" w:cs="Tahoma"/>
          <w:i/>
          <w:color w:val="000000"/>
          <w:u w:val="single"/>
        </w:rPr>
      </w:pPr>
      <w:r>
        <w:rPr>
          <w:rFonts w:ascii="Arial Black" w:hAnsi="Arial Black" w:cs="Tahoma"/>
          <w:i/>
          <w:color w:val="000000"/>
          <w:u w:val="single"/>
        </w:rPr>
        <w:t>INFORME ULTRASONOGRÁFICO</w:t>
      </w:r>
    </w:p>
    <w:p w:rsidR="00C34385" w:rsidRDefault="00C34385" w:rsidP="00C34385">
      <w:pPr>
        <w:rPr>
          <w:rFonts w:ascii="Tahoma" w:hAnsi="Tahoma" w:cs="Tahoma"/>
          <w:i/>
          <w:color w:val="000000"/>
        </w:rPr>
      </w:pPr>
    </w:p>
    <w:p w:rsidR="00C34385" w:rsidRDefault="00C34385" w:rsidP="00C34385">
      <w:pPr>
        <w:rPr>
          <w:rFonts w:ascii="Tahoma" w:hAnsi="Tahoma" w:cs="Arial"/>
          <w:b/>
          <w:bCs/>
          <w:i/>
          <w:sz w:val="20"/>
          <w:szCs w:val="20"/>
        </w:rPr>
      </w:pPr>
    </w:p>
    <w:p w:rsidR="00C34385" w:rsidRDefault="00C34385" w:rsidP="00C343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ORTIZ PICOY NATALI YOLLI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C34385" w:rsidRDefault="00C34385" w:rsidP="00C343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TRANSVAGINAL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C34385" w:rsidRDefault="00C34385" w:rsidP="00C343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 xml:space="preserve">: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00527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C34385" w:rsidRDefault="00C34385" w:rsidP="00C343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27/03/2019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C34385" w:rsidRDefault="00C34385" w:rsidP="00C3438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34385" w:rsidRDefault="00C34385" w:rsidP="00C34385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C34385" w:rsidRDefault="00C34385" w:rsidP="00C34385">
      <w:pPr>
        <w:rPr>
          <w:rFonts w:ascii="Tahoma" w:hAnsi="Tahoma" w:cs="Tahoma"/>
          <w:b/>
          <w:bCs/>
          <w:i/>
          <w:sz w:val="20"/>
          <w:szCs w:val="20"/>
        </w:rPr>
      </w:pPr>
    </w:p>
    <w:p w:rsidR="00C34385" w:rsidRDefault="00C34385" w:rsidP="00C34385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b/>
          <w:bCs/>
          <w:i/>
          <w:szCs w:val="20"/>
          <w:u w:val="single"/>
        </w:rPr>
        <w:t>UTERO:</w:t>
      </w:r>
      <w:r>
        <w:rPr>
          <w:rFonts w:ascii="Tahoma" w:hAnsi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C34385" w:rsidRDefault="00C34385" w:rsidP="00C34385">
      <w:pPr>
        <w:pStyle w:val="Textoindependiente"/>
        <w:rPr>
          <w:rFonts w:ascii="Tahoma" w:hAnsi="Tahoma"/>
          <w:i/>
          <w:szCs w:val="20"/>
        </w:rPr>
      </w:pPr>
    </w:p>
    <w:p w:rsidR="00C34385" w:rsidRDefault="00C34385" w:rsidP="00C34385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CAVIDAD UTERINA:</w:t>
      </w:r>
      <w:r>
        <w:rPr>
          <w:rFonts w:ascii="Tahoma" w:hAnsi="Tahoma"/>
          <w:i/>
          <w:szCs w:val="20"/>
        </w:rPr>
        <w:t xml:space="preserve"> Ocupada por un saco gestacional adecuadamente implantado hacia el fondo uterino, de contornos regulares.</w:t>
      </w:r>
    </w:p>
    <w:p w:rsidR="00C34385" w:rsidRDefault="00C34385" w:rsidP="00C34385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 xml:space="preserve">Al interior se aprecia un EMBRION, con actividad cardiaca registrado mediante Doppler pulsado (FC: 172 lpm), siendo su longitud corononalga de 28mm. </w:t>
      </w:r>
    </w:p>
    <w:p w:rsidR="00C34385" w:rsidRDefault="00C34385" w:rsidP="00C34385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Evidencia discretos movimientos corporales.</w:t>
      </w:r>
    </w:p>
    <w:p w:rsidR="00C34385" w:rsidRDefault="00C34385" w:rsidP="00C34385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Amnios y vesícula vitelina conservados.</w:t>
      </w:r>
    </w:p>
    <w:p w:rsidR="00C34385" w:rsidRDefault="00C34385" w:rsidP="00C34385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Trofoblasto de inserción corporal anterior.</w:t>
      </w:r>
    </w:p>
    <w:p w:rsidR="00C34385" w:rsidRDefault="00C34385" w:rsidP="00C34385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No se evidencian imágenes de colección en cavidad uterina actualmente.</w:t>
      </w: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sz w:val="20"/>
          <w:szCs w:val="20"/>
        </w:rPr>
        <w:t xml:space="preserve"> Muestra ecotextura homogénea.</w:t>
      </w: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No se evidencia lesiones focales sólidas ni quísticas. OCI cerrado.</w:t>
      </w: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Ovario normal.</w:t>
      </w: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No se evidencian imágenes sólidas ni quísticas complejas.</w:t>
      </w: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Ovario normal.</w:t>
      </w: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No se evidencian imágenes sólidas ni quísticas complejas.</w:t>
      </w:r>
    </w:p>
    <w:p w:rsidR="00C34385" w:rsidRDefault="00C34385" w:rsidP="00C34385">
      <w:pPr>
        <w:rPr>
          <w:rFonts w:ascii="Tahoma" w:hAnsi="Tahoma" w:cs="Arial"/>
          <w:b/>
          <w:bCs/>
          <w:i/>
          <w:sz w:val="20"/>
          <w:szCs w:val="20"/>
        </w:rPr>
      </w:pP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sz w:val="20"/>
          <w:szCs w:val="20"/>
        </w:rPr>
        <w:t>Libre.</w:t>
      </w:r>
    </w:p>
    <w:p w:rsidR="00C34385" w:rsidRDefault="00C34385" w:rsidP="00C34385">
      <w:pPr>
        <w:rPr>
          <w:rFonts w:ascii="Tahoma" w:hAnsi="Tahoma" w:cs="Arial"/>
          <w:bCs/>
          <w:i/>
          <w:sz w:val="20"/>
          <w:szCs w:val="20"/>
        </w:rPr>
      </w:pPr>
    </w:p>
    <w:p w:rsidR="00C34385" w:rsidRDefault="00C34385" w:rsidP="00C34385">
      <w:pPr>
        <w:rPr>
          <w:rFonts w:ascii="Tahoma" w:hAnsi="Tahoma" w:cs="Arial"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ECOGRAFICOS EN RELACIÓN A:</w:t>
      </w:r>
    </w:p>
    <w:p w:rsidR="00C34385" w:rsidRDefault="00C34385" w:rsidP="00C34385">
      <w:pPr>
        <w:jc w:val="both"/>
        <w:rPr>
          <w:rFonts w:ascii="Tahoma" w:hAnsi="Tahoma" w:cs="Arial"/>
          <w:i/>
          <w:sz w:val="20"/>
          <w:szCs w:val="20"/>
        </w:rPr>
      </w:pPr>
    </w:p>
    <w:p w:rsidR="00C34385" w:rsidRDefault="00C34385" w:rsidP="00C34385">
      <w:pPr>
        <w:numPr>
          <w:ilvl w:val="0"/>
          <w:numId w:val="23"/>
        </w:num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GESTACIÓN ÚNICA ACTIVA DE 9 SEMANAS, 4 DIAS POR LCN.</w:t>
      </w:r>
    </w:p>
    <w:p w:rsidR="00C34385" w:rsidRDefault="00C34385" w:rsidP="00C34385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C34385" w:rsidRDefault="00C34385" w:rsidP="00C34385">
      <w:pPr>
        <w:jc w:val="both"/>
        <w:rPr>
          <w:rFonts w:ascii="Tahoma" w:hAnsi="Tahoma" w:cs="Arial"/>
          <w:b/>
          <w:i/>
          <w:sz w:val="20"/>
          <w:szCs w:val="20"/>
          <w:lang w:val="en-US"/>
        </w:rPr>
      </w:pPr>
      <w:r>
        <w:rPr>
          <w:rFonts w:ascii="Tahoma" w:hAnsi="Tahoma" w:cs="Arial"/>
          <w:b/>
          <w:i/>
          <w:sz w:val="20"/>
          <w:szCs w:val="20"/>
          <w:lang w:val="en-US"/>
        </w:rPr>
        <w:t>F.P.P: 26/09/2019</w:t>
      </w:r>
    </w:p>
    <w:p w:rsidR="00C34385" w:rsidRDefault="00C34385" w:rsidP="00C34385">
      <w:pPr>
        <w:jc w:val="both"/>
        <w:rPr>
          <w:rFonts w:ascii="Tahoma" w:hAnsi="Tahoma" w:cs="Arial"/>
          <w:b/>
          <w:i/>
          <w:sz w:val="20"/>
          <w:szCs w:val="20"/>
          <w:lang w:val="en-US"/>
        </w:rPr>
      </w:pPr>
    </w:p>
    <w:p w:rsidR="00C34385" w:rsidRDefault="00C34385" w:rsidP="00C34385">
      <w:pPr>
        <w:jc w:val="both"/>
        <w:rPr>
          <w:rFonts w:ascii="Tahoma" w:hAnsi="Tahoma" w:cs="Arial"/>
          <w:i/>
          <w:sz w:val="20"/>
          <w:szCs w:val="20"/>
          <w:lang w:val="en-US"/>
        </w:rPr>
      </w:pPr>
      <w:r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C34385" w:rsidRDefault="00C34385" w:rsidP="00C34385">
      <w:pPr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C34385" w:rsidRDefault="00C34385" w:rsidP="00C34385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ATENTAMENTE,</w:t>
      </w:r>
    </w:p>
    <w:p w:rsidR="00C34385" w:rsidRDefault="00C34385" w:rsidP="00C34385">
      <w:pPr>
        <w:jc w:val="both"/>
        <w:rPr>
          <w:rFonts w:ascii="Tahoma" w:hAnsi="Tahoma" w:cs="Arial"/>
          <w:i/>
          <w:sz w:val="20"/>
          <w:szCs w:val="20"/>
        </w:rPr>
      </w:pPr>
    </w:p>
    <w:p w:rsidR="00056498" w:rsidRPr="00C34385" w:rsidRDefault="00056498" w:rsidP="00C34385">
      <w:bookmarkStart w:id="0" w:name="_GoBack"/>
      <w:bookmarkEnd w:id="0"/>
    </w:p>
    <w:sectPr w:rsidR="00056498" w:rsidRPr="00C3438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4385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749031-B2BB-4F06-BD11-C469F8CF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C34385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C3438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34385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2007-10-15T14:49:00Z</cp:lastPrinted>
  <dcterms:created xsi:type="dcterms:W3CDTF">2016-02-10T16:16:00Z</dcterms:created>
  <dcterms:modified xsi:type="dcterms:W3CDTF">2019-03-27T16:42:00Z</dcterms:modified>
</cp:coreProperties>
</file>