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82" w:rsidRPr="004C7FC8" w:rsidRDefault="00463782" w:rsidP="00D569B0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4C7FC8" w:rsidRPr="004C7FC8" w:rsidRDefault="004C7FC8" w:rsidP="004C7FC8">
      <w:pPr>
        <w:pStyle w:val="Puesto"/>
        <w:rPr>
          <w:rFonts w:ascii="Arial Black" w:hAnsi="Arial Black" w:cs="Tahoma"/>
          <w:i/>
        </w:rPr>
      </w:pPr>
      <w:r w:rsidRPr="004C7FC8">
        <w:rPr>
          <w:rFonts w:ascii="Arial Black" w:hAnsi="Arial Black" w:cs="Tahoma"/>
          <w:i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NAYDA DEL ROSARIO CHANCAFE MILLONES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239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03-04-2019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  <w:bookmarkStart w:id="0" w:name="_GoBack"/>
      <w:bookmarkEnd w:id="0"/>
    </w:p>
    <w:p w:rsidR="00E156F3" w:rsidRPr="00FB1818" w:rsidRDefault="00E156F3" w:rsidP="00E156F3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FB1818">
        <w:rPr>
          <w:rFonts w:ascii="Tahoma" w:hAnsi="Tahoma"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i/>
          <w:noProof/>
          <w:sz w:val="20"/>
          <w:szCs w:val="20"/>
        </w:rPr>
        <w:t xml:space="preserve"> MYLAB SIX </w:t>
      </w:r>
      <w:r w:rsidRPr="00FB1818">
        <w:rPr>
          <w:rFonts w:ascii="Tahoma" w:hAnsi="Tahoma"/>
          <w:i/>
          <w:noProof/>
          <w:sz w:val="20"/>
          <w:szCs w:val="20"/>
        </w:rPr>
        <w:t>EN ESCALA DE GRISES, UTILIZANDO TRANSDUCTOR INTRAVAGINAL MULTIFRECUENCIAL, MUESTRA:</w:t>
      </w:r>
    </w:p>
    <w:p w:rsidR="00E156F3" w:rsidRPr="00FB1818" w:rsidRDefault="00E156F3" w:rsidP="00E156F3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E156F3" w:rsidRPr="00FB1818" w:rsidRDefault="00E156F3" w:rsidP="00E156F3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b/>
          <w:i/>
          <w:noProof/>
          <w:sz w:val="20"/>
          <w:szCs w:val="20"/>
        </w:rPr>
        <w:t>Útero</w:t>
      </w:r>
      <w:r w:rsidRPr="00FB1818">
        <w:rPr>
          <w:rFonts w:ascii="Tahoma" w:hAnsi="Tahoma" w:cs="Arial"/>
          <w:i/>
          <w:noProof/>
          <w:sz w:val="20"/>
          <w:szCs w:val="20"/>
        </w:rPr>
        <w:t xml:space="preserve"> AVF, se encuentra aumentado de volumen en forma fisiológica, mide </w:t>
      </w:r>
      <w:r>
        <w:rPr>
          <w:rFonts w:ascii="Tahoma" w:hAnsi="Tahoma" w:cs="Arial"/>
          <w:i/>
          <w:noProof/>
          <w:sz w:val="20"/>
          <w:szCs w:val="20"/>
        </w:rPr>
        <w:t>83</w:t>
      </w:r>
      <w:r w:rsidRPr="00FB1818">
        <w:rPr>
          <w:rFonts w:ascii="Tahoma" w:hAnsi="Tahoma" w:cs="Arial"/>
          <w:i/>
          <w:noProof/>
          <w:sz w:val="20"/>
          <w:szCs w:val="20"/>
        </w:rPr>
        <w:t>mm de longitud y medial en la cavidad pelviana. Muestra contornos uniformes y ecotextura homogénea sin evidencian de imágenes nodulares.</w:t>
      </w:r>
    </w:p>
    <w:p w:rsidR="00E156F3" w:rsidRPr="00FB1818" w:rsidRDefault="00E156F3" w:rsidP="00E156F3">
      <w:pPr>
        <w:pStyle w:val="Ttulo1"/>
        <w:jc w:val="both"/>
        <w:rPr>
          <w:rFonts w:ascii="Tahoma" w:hAnsi="Tahoma"/>
          <w:b w:val="0"/>
          <w:bCs w:val="0"/>
          <w:i/>
          <w:noProof/>
          <w:sz w:val="20"/>
          <w:szCs w:val="20"/>
        </w:rPr>
      </w:pPr>
      <w:r w:rsidRPr="00FB1818">
        <w:rPr>
          <w:rFonts w:ascii="Tahoma" w:hAnsi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E156F3" w:rsidRPr="00FB1818" w:rsidRDefault="00E156F3" w:rsidP="00E156F3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b/>
          <w:i/>
          <w:noProof/>
          <w:sz w:val="20"/>
          <w:szCs w:val="20"/>
        </w:rPr>
        <w:t>Cavidad uterina</w:t>
      </w:r>
      <w:r w:rsidRPr="00FB1818">
        <w:rPr>
          <w:rFonts w:ascii="Tahoma" w:hAnsi="Tahoma" w:cs="Arial"/>
          <w:i/>
          <w:noProof/>
          <w:sz w:val="20"/>
          <w:szCs w:val="20"/>
        </w:rPr>
        <w:t xml:space="preserve"> se encuentra ocupado a nivel fúndico por saco gestacional único, </w:t>
      </w:r>
      <w:r>
        <w:rPr>
          <w:rFonts w:ascii="Tahoma" w:hAnsi="Tahoma" w:cs="Arial"/>
          <w:i/>
          <w:noProof/>
          <w:sz w:val="20"/>
          <w:szCs w:val="20"/>
        </w:rPr>
        <w:t>alargado, de bordes regulares, de 16</w:t>
      </w:r>
      <w:r w:rsidRPr="00FB1818">
        <w:rPr>
          <w:rFonts w:ascii="Tahoma" w:hAnsi="Tahoma" w:cs="Arial"/>
          <w:i/>
          <w:noProof/>
          <w:sz w:val="20"/>
          <w:szCs w:val="20"/>
        </w:rPr>
        <w:t xml:space="preserve">mm de diámetro medio, con reacción decidual periférica incipiente. </w:t>
      </w:r>
    </w:p>
    <w:p w:rsidR="00E156F3" w:rsidRPr="00FB1818" w:rsidRDefault="00E156F3" w:rsidP="00E156F3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E156F3" w:rsidRPr="00FB1818" w:rsidRDefault="00E156F3" w:rsidP="00E156F3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i/>
          <w:noProof/>
          <w:sz w:val="20"/>
          <w:szCs w:val="20"/>
        </w:rPr>
        <w:t xml:space="preserve">A la fecha se </w:t>
      </w:r>
      <w:r>
        <w:rPr>
          <w:rFonts w:ascii="Tahoma" w:hAnsi="Tahoma" w:cs="Arial"/>
          <w:i/>
          <w:noProof/>
          <w:sz w:val="20"/>
          <w:szCs w:val="20"/>
        </w:rPr>
        <w:t>aprecia anillo vitelino mas no</w:t>
      </w:r>
      <w:r w:rsidRPr="00FB1818">
        <w:rPr>
          <w:rFonts w:ascii="Tahoma" w:hAnsi="Tahoma" w:cs="Arial"/>
          <w:i/>
          <w:noProof/>
          <w:sz w:val="20"/>
          <w:szCs w:val="20"/>
        </w:rPr>
        <w:t xml:space="preserve"> imagen de botón embrionario </w:t>
      </w:r>
      <w:r>
        <w:rPr>
          <w:rFonts w:ascii="Tahoma" w:hAnsi="Tahoma" w:cs="Arial"/>
          <w:i/>
          <w:noProof/>
          <w:sz w:val="20"/>
          <w:szCs w:val="20"/>
        </w:rPr>
        <w:t>por lo precoz de la gestación</w:t>
      </w:r>
      <w:r w:rsidRPr="00FB1818">
        <w:rPr>
          <w:rFonts w:ascii="Tahoma" w:hAnsi="Tahoma" w:cs="Arial"/>
          <w:i/>
          <w:noProof/>
          <w:sz w:val="20"/>
          <w:szCs w:val="20"/>
        </w:rPr>
        <w:t>.</w:t>
      </w:r>
    </w:p>
    <w:p w:rsidR="00E156F3" w:rsidRDefault="00E156F3" w:rsidP="00E156F3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E156F3" w:rsidRPr="00FB1818" w:rsidRDefault="00E156F3" w:rsidP="00E156F3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i/>
          <w:noProof/>
          <w:sz w:val="20"/>
          <w:szCs w:val="20"/>
        </w:rPr>
        <w:t>No es delimitable imágenes de colección en cavidad uterina.</w:t>
      </w:r>
    </w:p>
    <w:p w:rsidR="00E156F3" w:rsidRPr="00FB1818" w:rsidRDefault="00E156F3" w:rsidP="00E156F3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E156F3" w:rsidRPr="00FB1818" w:rsidRDefault="00E156F3" w:rsidP="00E156F3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b/>
          <w:i/>
          <w:noProof/>
          <w:sz w:val="20"/>
          <w:szCs w:val="20"/>
        </w:rPr>
        <w:t>Cuello uterino</w:t>
      </w:r>
      <w:r w:rsidRPr="00FB1818">
        <w:rPr>
          <w:rFonts w:ascii="Tahoma" w:hAnsi="Tahoma" w:cs="Arial"/>
          <w:i/>
          <w:noProof/>
          <w:sz w:val="20"/>
          <w:szCs w:val="20"/>
        </w:rPr>
        <w:t xml:space="preserve"> de ecotextura homogénea sin evidencia de lesiones focales sólidas ni quísticas. OCI cerrado.</w:t>
      </w:r>
    </w:p>
    <w:p w:rsidR="00E156F3" w:rsidRPr="00FB1818" w:rsidRDefault="00E156F3" w:rsidP="00E156F3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E156F3" w:rsidRPr="00FB1818" w:rsidRDefault="00E156F3" w:rsidP="00E156F3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E156F3" w:rsidRPr="00FB1818" w:rsidRDefault="00E156F3" w:rsidP="00E156F3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E156F3" w:rsidRPr="00FB1818" w:rsidRDefault="00E156F3" w:rsidP="00E156F3">
      <w:pPr>
        <w:widowControl w:val="0"/>
        <w:jc w:val="both"/>
        <w:rPr>
          <w:rFonts w:ascii="Tahoma" w:hAnsi="Tahoma" w:cs="Arial"/>
          <w:b/>
          <w:i/>
          <w:noProof/>
          <w:sz w:val="20"/>
          <w:szCs w:val="20"/>
        </w:rPr>
      </w:pPr>
      <w:r w:rsidRPr="00FB1818">
        <w:rPr>
          <w:rFonts w:ascii="Tahoma" w:hAnsi="Tahoma" w:cs="Arial"/>
          <w:b/>
          <w:i/>
          <w:noProof/>
          <w:sz w:val="20"/>
          <w:szCs w:val="20"/>
        </w:rPr>
        <w:t xml:space="preserve">Ovario derecho mide: </w:t>
      </w:r>
      <w:r>
        <w:rPr>
          <w:rFonts w:ascii="Tahoma" w:hAnsi="Tahoma" w:cs="Arial"/>
          <w:i/>
          <w:noProof/>
          <w:sz w:val="20"/>
          <w:szCs w:val="20"/>
        </w:rPr>
        <w:t>24 x 17</w:t>
      </w:r>
      <w:r w:rsidRPr="00FB1818">
        <w:rPr>
          <w:rFonts w:ascii="Tahoma" w:hAnsi="Tahoma" w:cs="Arial"/>
          <w:i/>
          <w:noProof/>
          <w:sz w:val="20"/>
          <w:szCs w:val="20"/>
        </w:rPr>
        <w:t>mm</w:t>
      </w:r>
    </w:p>
    <w:p w:rsidR="00E156F3" w:rsidRPr="00FB1818" w:rsidRDefault="00E156F3" w:rsidP="00E156F3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b/>
          <w:i/>
          <w:noProof/>
          <w:sz w:val="20"/>
          <w:szCs w:val="20"/>
        </w:rPr>
        <w:t xml:space="preserve">Ovario izquierdo mide: </w:t>
      </w:r>
      <w:r>
        <w:rPr>
          <w:rFonts w:ascii="Tahoma" w:hAnsi="Tahoma" w:cs="Arial"/>
          <w:i/>
          <w:noProof/>
          <w:sz w:val="20"/>
          <w:szCs w:val="20"/>
        </w:rPr>
        <w:t>24 x 15</w:t>
      </w:r>
      <w:r w:rsidRPr="00FB1818">
        <w:rPr>
          <w:rFonts w:ascii="Tahoma" w:hAnsi="Tahoma" w:cs="Arial"/>
          <w:i/>
          <w:noProof/>
          <w:sz w:val="20"/>
          <w:szCs w:val="20"/>
        </w:rPr>
        <w:t>mm.</w:t>
      </w:r>
    </w:p>
    <w:p w:rsidR="00E156F3" w:rsidRPr="00FB1818" w:rsidRDefault="00E156F3" w:rsidP="00E156F3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E156F3" w:rsidRPr="00FB1818" w:rsidRDefault="00E156F3" w:rsidP="00E156F3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C61747">
        <w:rPr>
          <w:rFonts w:ascii="Tahoma" w:hAnsi="Tahoma" w:cs="Arial"/>
          <w:b/>
          <w:i/>
          <w:noProof/>
          <w:sz w:val="20"/>
          <w:szCs w:val="20"/>
        </w:rPr>
        <w:t>Saco de Douglas</w:t>
      </w:r>
      <w:r>
        <w:rPr>
          <w:rFonts w:ascii="Tahoma" w:hAnsi="Tahoma" w:cs="Arial"/>
          <w:i/>
          <w:noProof/>
          <w:sz w:val="20"/>
          <w:szCs w:val="20"/>
        </w:rPr>
        <w:t>: L</w:t>
      </w:r>
      <w:r w:rsidRPr="00FB1818">
        <w:rPr>
          <w:rFonts w:ascii="Tahoma" w:hAnsi="Tahoma" w:cs="Arial"/>
          <w:i/>
          <w:noProof/>
          <w:sz w:val="20"/>
          <w:szCs w:val="20"/>
        </w:rPr>
        <w:t>ibre.</w:t>
      </w:r>
    </w:p>
    <w:p w:rsidR="00E156F3" w:rsidRPr="00FB1818" w:rsidRDefault="00E156F3" w:rsidP="00E156F3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E156F3" w:rsidRPr="00C61747" w:rsidRDefault="00E156F3" w:rsidP="00E156F3">
      <w:pPr>
        <w:widowControl w:val="0"/>
        <w:jc w:val="both"/>
        <w:rPr>
          <w:rFonts w:ascii="Tahoma" w:hAnsi="Tahoma" w:cs="Arial"/>
          <w:b/>
          <w:i/>
          <w:noProof/>
          <w:sz w:val="20"/>
          <w:szCs w:val="20"/>
          <w:u w:val="single"/>
        </w:rPr>
      </w:pPr>
      <w:r w:rsidRPr="00C61747">
        <w:rPr>
          <w:rFonts w:ascii="Tahoma" w:hAnsi="Tahoma" w:cs="Arial"/>
          <w:b/>
          <w:i/>
          <w:noProof/>
          <w:sz w:val="20"/>
          <w:szCs w:val="20"/>
          <w:u w:val="single"/>
        </w:rPr>
        <w:t xml:space="preserve">HALLAZGOS ECOGRAFICOS EN RELACIÓN A: </w:t>
      </w:r>
    </w:p>
    <w:p w:rsidR="00E156F3" w:rsidRDefault="00E156F3" w:rsidP="00E156F3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E156F3" w:rsidRPr="00FB1818" w:rsidRDefault="00E156F3" w:rsidP="00E156F3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E156F3" w:rsidRPr="00C61747" w:rsidRDefault="00E156F3" w:rsidP="00E156F3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</w:rPr>
        <w:t>GESTACIÓN DE 5</w:t>
      </w:r>
      <w:r w:rsidRPr="00FB1818">
        <w:rPr>
          <w:rFonts w:ascii="Tahoma" w:hAnsi="Tahoma" w:cs="Arial"/>
          <w:i/>
          <w:noProof/>
          <w:sz w:val="20"/>
          <w:szCs w:val="20"/>
        </w:rPr>
        <w:t xml:space="preserve"> SEMANAS, POR DIAMETRO DEL SACO GESTACIONAL. </w:t>
      </w:r>
    </w:p>
    <w:p w:rsidR="00E156F3" w:rsidRDefault="00E156F3" w:rsidP="00E156F3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E156F3" w:rsidRPr="00FB1818" w:rsidRDefault="00E156F3" w:rsidP="00E156F3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E156F3" w:rsidRPr="00FB1818" w:rsidRDefault="00E156F3" w:rsidP="00E156F3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i/>
          <w:noProof/>
          <w:sz w:val="20"/>
          <w:szCs w:val="20"/>
        </w:rPr>
        <w:t xml:space="preserve">S/S CORRELACIONAR CON DATOS CLINICOS Y CONTROL </w:t>
      </w:r>
      <w:r>
        <w:rPr>
          <w:rFonts w:ascii="Tahoma" w:hAnsi="Tahoma" w:cs="Arial"/>
          <w:i/>
          <w:noProof/>
          <w:sz w:val="20"/>
          <w:szCs w:val="20"/>
        </w:rPr>
        <w:t>POSTERIOR EN UNA SEMANA.</w:t>
      </w:r>
    </w:p>
    <w:p w:rsidR="00E156F3" w:rsidRPr="00FB1818" w:rsidRDefault="00E156F3" w:rsidP="00E156F3">
      <w:pPr>
        <w:jc w:val="both"/>
        <w:rPr>
          <w:rFonts w:ascii="Tahoma" w:hAnsi="Tahoma" w:cs="Arial"/>
          <w:i/>
          <w:sz w:val="20"/>
          <w:szCs w:val="20"/>
        </w:rPr>
      </w:pPr>
    </w:p>
    <w:p w:rsidR="00E156F3" w:rsidRPr="00FB1818" w:rsidRDefault="00E156F3" w:rsidP="00E156F3">
      <w:pPr>
        <w:jc w:val="both"/>
        <w:rPr>
          <w:rFonts w:ascii="Tahoma" w:hAnsi="Tahoma" w:cs="Arial"/>
          <w:i/>
          <w:sz w:val="20"/>
          <w:szCs w:val="20"/>
        </w:rPr>
      </w:pPr>
    </w:p>
    <w:p w:rsidR="00E156F3" w:rsidRPr="00FB1818" w:rsidRDefault="00E156F3" w:rsidP="00E156F3">
      <w:pPr>
        <w:jc w:val="both"/>
        <w:rPr>
          <w:rFonts w:ascii="Tahoma" w:hAnsi="Tahoma" w:cs="Arial"/>
          <w:i/>
        </w:rPr>
      </w:pPr>
      <w:r w:rsidRPr="00FB1818">
        <w:rPr>
          <w:rFonts w:ascii="Tahoma" w:hAnsi="Tahoma" w:cs="Arial"/>
          <w:i/>
          <w:sz w:val="20"/>
          <w:szCs w:val="20"/>
        </w:rPr>
        <w:t>Atentamente.</w:t>
      </w:r>
    </w:p>
    <w:p w:rsidR="00FD1BD8" w:rsidRPr="004C7FC8" w:rsidRDefault="00FD1BD8" w:rsidP="00E156F3">
      <w:pPr>
        <w:widowControl w:val="0"/>
        <w:jc w:val="both"/>
        <w:rPr>
          <w:rFonts w:ascii="Tahoma" w:hAnsi="Tahoma" w:cs="Tahoma"/>
          <w:i/>
        </w:rPr>
      </w:pP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6BF0482"/>
    <w:multiLevelType w:val="hybridMultilevel"/>
    <w:tmpl w:val="3A5C2F1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156F3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6A10EB-1A97-4F20-B9A3-F93CB1AA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9</cp:revision>
  <cp:lastPrinted>2004-12-28T16:27:00Z</cp:lastPrinted>
  <dcterms:created xsi:type="dcterms:W3CDTF">2016-02-10T16:34:00Z</dcterms:created>
  <dcterms:modified xsi:type="dcterms:W3CDTF">2019-04-04T01:51:00Z</dcterms:modified>
</cp:coreProperties>
</file>