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B0" w:rsidRDefault="00881EB0" w:rsidP="00881EB0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 xml:space="preserve">ECOGRAFÍA 4D OBSTÉTRICA </w:t>
      </w:r>
    </w:p>
    <w:p w:rsidR="00881EB0" w:rsidRDefault="00881EB0" w:rsidP="00881EB0">
      <w:pPr>
        <w:rPr>
          <w:rFonts w:ascii="Tahoma" w:hAnsi="Tahoma" w:cs="Tahoma"/>
          <w:i/>
          <w:sz w:val="20"/>
          <w:szCs w:val="20"/>
        </w:rPr>
      </w:pPr>
    </w:p>
    <w:p w:rsidR="00881EB0" w:rsidRDefault="00881EB0" w:rsidP="00881EB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MINAYA GAMEZ NELLY JUANA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881EB0" w:rsidRDefault="00881EB0" w:rsidP="00881EB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4D OBSTETRICA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881EB0" w:rsidRDefault="00881EB0" w:rsidP="00881EB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881EB0" w:rsidRDefault="00881EB0" w:rsidP="00881EB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06/04/2019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881EB0" w:rsidRDefault="00881EB0" w:rsidP="00881EB0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881EB0" w:rsidRDefault="00881EB0" w:rsidP="00881EB0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>
        <w:rPr>
          <w:rFonts w:ascii="Arial Black" w:hAnsi="Arial Black" w:cs="Tahoma"/>
          <w:i/>
          <w:noProof/>
          <w:sz w:val="18"/>
          <w:szCs w:val="18"/>
        </w:rPr>
        <w:fldChar w:fldCharType="begin"/>
      </w:r>
      <w:r>
        <w:rPr>
          <w:rFonts w:ascii="Arial Black" w:hAnsi="Arial Black" w:cs="Tahoma"/>
          <w:i/>
          <w:noProof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i/>
          <w:noProof/>
          <w:sz w:val="18"/>
          <w:szCs w:val="18"/>
        </w:rPr>
        <w:fldChar w:fldCharType="separate"/>
      </w:r>
      <w:r>
        <w:rPr>
          <w:rFonts w:ascii="Arial Black" w:hAnsi="Arial Black" w:cs="Tahoma"/>
          <w:i/>
          <w:noProof/>
          <w:sz w:val="18"/>
          <w:szCs w:val="18"/>
        </w:rPr>
        <w:t>MyLab SEVEN</w:t>
      </w:r>
      <w:r>
        <w:rPr>
          <w:rFonts w:ascii="Arial Black" w:hAnsi="Arial Black" w:cs="Tahoma"/>
          <w:i/>
          <w:noProof/>
          <w:sz w:val="18"/>
          <w:szCs w:val="18"/>
        </w:rPr>
        <w:fldChar w:fldCharType="end"/>
      </w:r>
      <w:r>
        <w:rPr>
          <w:rFonts w:ascii="Arial Black" w:hAnsi="Arial Black" w:cs="Tahoma"/>
          <w:i/>
          <w:noProof/>
          <w:sz w:val="18"/>
          <w:szCs w:val="18"/>
        </w:rPr>
        <w:t xml:space="preserve"> MÉTODO 4D EN TIEMPO REAL UTILIZANDO TRANSDUCTOR VOLUMÉTRICO MULTIFRECUENCIAL, MUESTRA:</w:t>
      </w:r>
    </w:p>
    <w:p w:rsidR="00881EB0" w:rsidRDefault="00881EB0" w:rsidP="00881EB0">
      <w:pPr>
        <w:tabs>
          <w:tab w:val="left" w:pos="3853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SITUACIÓN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881EB0" w:rsidRDefault="00881EB0" w:rsidP="00881EB0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PRESENTACIÓN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>: ---</w:t>
      </w: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881EB0" w:rsidRDefault="00881EB0" w:rsidP="00881EB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BIOMETRÍA FETAL:</w:t>
      </w:r>
    </w:p>
    <w:p w:rsidR="00881EB0" w:rsidRDefault="00881EB0" w:rsidP="00881EB0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881EB0" w:rsidRDefault="00881EB0" w:rsidP="00881EB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 xml:space="preserve">:     62 mm.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(EG: 25 SEMANAS)</w:t>
      </w:r>
    </w:p>
    <w:p w:rsidR="00881EB0" w:rsidRDefault="00881EB0" w:rsidP="00881EB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231 mm. (EG: 25 SEMANAS)</w:t>
      </w:r>
    </w:p>
    <w:p w:rsidR="00881EB0" w:rsidRDefault="00881EB0" w:rsidP="00881EB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208 mm. (EG: 25 SEMANAS)    </w:t>
      </w:r>
    </w:p>
    <w:p w:rsidR="00881EB0" w:rsidRDefault="00881EB0" w:rsidP="00881EB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46 mm. </w:t>
      </w:r>
      <w:r>
        <w:rPr>
          <w:rFonts w:ascii="Tahoma" w:hAnsi="Tahoma" w:cs="Tahoma"/>
          <w:b/>
          <w:i/>
          <w:noProof/>
          <w:sz w:val="18"/>
          <w:szCs w:val="18"/>
        </w:rPr>
        <w:t>(EG: 25 SEMANAS)</w:t>
      </w:r>
    </w:p>
    <w:p w:rsidR="00881EB0" w:rsidRDefault="00881EB0" w:rsidP="00881E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81 mm. (EG: 25 SEMANAS)</w:t>
      </w:r>
    </w:p>
    <w:p w:rsidR="00881EB0" w:rsidRDefault="00881EB0" w:rsidP="00881E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L. HÚMERO (JEANTY84).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41 mm. (EG: 25 SEMANAS)</w:t>
      </w:r>
    </w:p>
    <w:p w:rsidR="00881EB0" w:rsidRDefault="00881EB0" w:rsidP="00881E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CÚBITO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38 mm. (EG: 25 SEMANAS)</w:t>
      </w:r>
    </w:p>
    <w:p w:rsidR="00881EB0" w:rsidRDefault="00881EB0" w:rsidP="00881EB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41 mm. </w:t>
      </w:r>
      <w:r>
        <w:rPr>
          <w:rFonts w:ascii="Tahoma" w:hAnsi="Tahoma" w:cs="Tahoma"/>
          <w:b/>
          <w:i/>
          <w:noProof/>
          <w:sz w:val="18"/>
          <w:szCs w:val="18"/>
        </w:rPr>
        <w:t>(EG: 25 SEMANAS)</w:t>
      </w:r>
    </w:p>
    <w:p w:rsidR="00881EB0" w:rsidRDefault="00881EB0" w:rsidP="00881E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27 mm. (EG: 25 SEMANAS)</w:t>
      </w:r>
    </w:p>
    <w:p w:rsidR="00881EB0" w:rsidRDefault="00881EB0" w:rsidP="00881E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PONDERADO FETAL</w:t>
      </w:r>
      <w:r>
        <w:rPr>
          <w:rFonts w:ascii="Tahoma" w:hAnsi="Tahoma" w:cs="Tahoma"/>
          <w:b/>
          <w:i/>
          <w:noProof/>
          <w:sz w:val="18"/>
          <w:szCs w:val="18"/>
        </w:rPr>
        <w:t>: 800g</w:t>
      </w:r>
      <w:r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4).</w:t>
      </w:r>
    </w:p>
    <w:p w:rsidR="00881EB0" w:rsidRDefault="00881EB0" w:rsidP="00881EB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881EB0" w:rsidRDefault="00881EB0" w:rsidP="00881EB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881EB0" w:rsidRDefault="00881EB0" w:rsidP="00881EB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ÍNDICE CEFÁLICO</w:t>
      </w:r>
      <w:r>
        <w:rPr>
          <w:rFonts w:ascii="Tahoma" w:hAnsi="Tahoma" w:cs="Tahoma"/>
          <w:b/>
          <w:i/>
          <w:sz w:val="18"/>
          <w:szCs w:val="18"/>
        </w:rPr>
        <w:tab/>
        <w:t>: 76%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881EB0" w:rsidRDefault="00881EB0" w:rsidP="00881EB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22%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881EB0" w:rsidRDefault="00881EB0" w:rsidP="00881EB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FL/DBP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1.11% 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881EB0" w:rsidRDefault="00881EB0" w:rsidP="00881E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ANATOMÍA FETAL:</w:t>
      </w: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CRÁNEO Y ESTRUCTURAS CEREBRALES: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normalidad.  </w:t>
      </w: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CORAZÓN:</w:t>
      </w:r>
      <w:r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derrame pericárdico.</w:t>
      </w: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>
        <w:rPr>
          <w:rFonts w:ascii="Tahoma" w:hAnsi="Tahoma" w:cs="Tahoma"/>
          <w:i/>
          <w:noProof/>
          <w:sz w:val="18"/>
          <w:szCs w:val="18"/>
        </w:rPr>
        <w:t>: Presente, rítmica, regular y con una frecuencia de 151 pulsaciones por minuto registrado mediante Doppler pulsado y continuo en modo Dupplex.</w:t>
      </w: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>
        <w:rPr>
          <w:rFonts w:ascii="Tahoma" w:hAnsi="Tahoma" w:cs="Tahoma"/>
          <w:i/>
          <w:noProof/>
          <w:sz w:val="18"/>
          <w:szCs w:val="18"/>
        </w:rPr>
        <w:t>: Tamaño y ecogenicidad dentro de límites normales.</w:t>
      </w:r>
    </w:p>
    <w:p w:rsidR="00881EB0" w:rsidRDefault="00881EB0" w:rsidP="00881E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881EB0" w:rsidRDefault="00881EB0" w:rsidP="00881E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EXTREMIDADES: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Miembros superiores e inferiores presentes y conformación habitual.</w:t>
      </w: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881EB0" w:rsidRDefault="00881EB0" w:rsidP="00881EB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881EB0" w:rsidRDefault="00881EB0" w:rsidP="00881EB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>
        <w:rPr>
          <w:rFonts w:ascii="Tahoma" w:hAnsi="Tahoma" w:cs="Tahoma"/>
          <w:i/>
          <w:noProof/>
          <w:sz w:val="18"/>
          <w:szCs w:val="18"/>
        </w:rPr>
        <w:t xml:space="preserve"> De inserción fundica corporal en pared posterior. ESPESOR DE PLACENTA: 26mm. </w:t>
      </w:r>
    </w:p>
    <w:p w:rsidR="00881EB0" w:rsidRDefault="00881EB0" w:rsidP="00881EB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GRADO DE MADURACIÓN: I/III (Clasificación de Grannum). </w:t>
      </w:r>
    </w:p>
    <w:p w:rsidR="00881EB0" w:rsidRDefault="00881EB0" w:rsidP="00881EB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 (2a – 1v) y trayecto espiralado y/o trenzado habitual. </w:t>
      </w:r>
    </w:p>
    <w:p w:rsidR="00881EB0" w:rsidRDefault="00881EB0" w:rsidP="00881EB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LÍQUIDO AMNIÓTICO:</w:t>
      </w:r>
      <w:r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881EB0" w:rsidRDefault="00881EB0" w:rsidP="00881EB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FEMENINO</w:t>
      </w:r>
    </w:p>
    <w:p w:rsidR="00881EB0" w:rsidRDefault="00881EB0" w:rsidP="00881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881EB0" w:rsidRDefault="00881EB0" w:rsidP="00881EB0">
      <w:pPr>
        <w:rPr>
          <w:rFonts w:ascii="Tahoma" w:hAnsi="Tahoma" w:cs="Tahoma"/>
          <w:i/>
          <w:noProof/>
          <w:sz w:val="18"/>
          <w:szCs w:val="18"/>
        </w:rPr>
      </w:pPr>
    </w:p>
    <w:p w:rsidR="00881EB0" w:rsidRDefault="00881EB0" w:rsidP="00881EB0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MAYORES:</w:t>
      </w:r>
    </w:p>
    <w:p w:rsidR="00881EB0" w:rsidRDefault="00881EB0" w:rsidP="00881EB0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>
        <w:rPr>
          <w:rFonts w:ascii="Tahoma" w:hAnsi="Tahoma" w:cs="Tahoma"/>
          <w:i/>
          <w:noProof/>
          <w:sz w:val="18"/>
          <w:szCs w:val="18"/>
        </w:rPr>
        <w:t>: negativo</w:t>
      </w:r>
    </w:p>
    <w:p w:rsidR="00881EB0" w:rsidRDefault="00881EB0" w:rsidP="00881EB0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881EB0" w:rsidRDefault="00881EB0" w:rsidP="00881EB0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Exomfalos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881EB0" w:rsidRDefault="00881EB0" w:rsidP="00881EB0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Hidrotórax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881EB0" w:rsidRDefault="00881EB0" w:rsidP="00881EB0">
      <w:pPr>
        <w:rPr>
          <w:rFonts w:ascii="Tahoma" w:hAnsi="Tahoma" w:cs="Tahoma"/>
          <w:i/>
          <w:noProof/>
          <w:sz w:val="18"/>
          <w:szCs w:val="18"/>
        </w:rPr>
      </w:pPr>
    </w:p>
    <w:p w:rsidR="00881EB0" w:rsidRDefault="00881EB0" w:rsidP="00881EB0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MENORES:</w:t>
      </w:r>
    </w:p>
    <w:p w:rsidR="00881EB0" w:rsidRDefault="00881EB0" w:rsidP="00881EB0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881EB0" w:rsidRDefault="00881EB0" w:rsidP="00881EB0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881EB0" w:rsidRDefault="00881EB0" w:rsidP="00881EB0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881EB0" w:rsidRDefault="00881EB0" w:rsidP="00881EB0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881EB0" w:rsidRDefault="00881EB0" w:rsidP="00881EB0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881EB0" w:rsidRDefault="00881EB0" w:rsidP="00881EB0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6%.</w:t>
      </w:r>
    </w:p>
    <w:p w:rsidR="00881EB0" w:rsidRDefault="00881EB0" w:rsidP="00881EB0">
      <w:pPr>
        <w:rPr>
          <w:rFonts w:ascii="Tahoma" w:hAnsi="Tahoma" w:cs="Tahoma"/>
          <w:i/>
          <w:noProof/>
          <w:sz w:val="18"/>
          <w:szCs w:val="18"/>
        </w:rPr>
      </w:pPr>
    </w:p>
    <w:p w:rsidR="00881EB0" w:rsidRDefault="00881EB0" w:rsidP="00881EB0">
      <w:pPr>
        <w:numPr>
          <w:ilvl w:val="0"/>
          <w:numId w:val="7"/>
        </w:num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NOTA:</w:t>
      </w:r>
      <w:r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881EB0" w:rsidRDefault="00881EB0" w:rsidP="00881EB0">
      <w:pPr>
        <w:rPr>
          <w:rFonts w:ascii="Tahoma" w:hAnsi="Tahoma" w:cs="Tahoma"/>
          <w:i/>
          <w:noProof/>
          <w:sz w:val="18"/>
          <w:szCs w:val="18"/>
        </w:rPr>
      </w:pPr>
    </w:p>
    <w:p w:rsidR="00881EB0" w:rsidRDefault="00881EB0" w:rsidP="00881EB0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EXPLORACIÓN 4D</w:t>
      </w:r>
    </w:p>
    <w:p w:rsidR="00881EB0" w:rsidRDefault="00881EB0" w:rsidP="00881EB0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881EB0" w:rsidRDefault="00881EB0" w:rsidP="00881EB0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881EB0" w:rsidRDefault="00881EB0" w:rsidP="00881EB0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:rsidR="00881EB0" w:rsidRDefault="00881EB0" w:rsidP="00881EB0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GESTACIÓN ÚNICA ACTIVA DE 25 +/- 1 SEMANAS POR BIOMETRÍA FETAL.</w:t>
      </w:r>
    </w:p>
    <w:p w:rsidR="00881EB0" w:rsidRDefault="00881EB0" w:rsidP="00881EB0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881EB0" w:rsidRDefault="00881EB0" w:rsidP="00881EB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:rsidR="00881EB0" w:rsidRDefault="00881EB0" w:rsidP="00881EB0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881EB0" w:rsidRDefault="00881EB0" w:rsidP="00881EB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     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881EB0" w:rsidRDefault="00881EB0" w:rsidP="00881EB0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0406E7" w:rsidRPr="00881EB0" w:rsidRDefault="000406E7" w:rsidP="00881EB0"/>
    <w:sectPr w:rsidR="000406E7" w:rsidRPr="00881EB0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7A4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1EB0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3FB9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2Car">
    <w:name w:val="Título 2 Car"/>
    <w:link w:val="Ttulo2"/>
    <w:rsid w:val="00881EB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81EB0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2011-11-11T18:24:00Z</cp:lastPrinted>
  <dcterms:created xsi:type="dcterms:W3CDTF">2016-02-10T16:14:00Z</dcterms:created>
  <dcterms:modified xsi:type="dcterms:W3CDTF">2019-04-11T00:59:00Z</dcterms:modified>
</cp:coreProperties>
</file>