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NORMA  ISABEL CUBAS CABALLERO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383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23-03-2019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630AD1" w:rsidRDefault="00630AD1" w:rsidP="00630AD1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 xml:space="preserve"> METODO 2D EN TIEMPO REAL UTILIZANDO TRANSDUCTOR VOLUMETRICO MULTIFRECUENCIAL, MUESTRA:</w:t>
      </w:r>
    </w:p>
    <w:p w:rsidR="00630AD1" w:rsidRDefault="00630AD1" w:rsidP="00630AD1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Grávido, conteniendo un feto en situación indiferente y/o cambiante al momento del examen.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AD1" w:rsidRDefault="00630AD1" w:rsidP="00630AD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FETAL: MASCULINO.</w:t>
      </w:r>
    </w:p>
    <w:p w:rsidR="00630AD1" w:rsidRDefault="00630AD1" w:rsidP="00630AD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</w:p>
    <w:p w:rsidR="00630AD1" w:rsidRDefault="00630AD1" w:rsidP="00630AD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54mm.                  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196mm.                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176mm.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39mm.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AD1" w:rsidRDefault="00630AD1" w:rsidP="00630AD1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502gr.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Hadlock84)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630AD1" w:rsidRDefault="00630AD1" w:rsidP="00630AD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 Lat. x min., registrado mediante Doppler pulsado y continuo en Modo Dupplex.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anterior. 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I/III (Clasificación Grannum) de 22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45mm.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AD1" w:rsidRDefault="00630AD1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630AD1" w:rsidRDefault="00630AD1" w:rsidP="00630AD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IMPRESIÓN DIAGNOSTICA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630AD1" w:rsidRDefault="00630AD1" w:rsidP="00630AD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630AD1" w:rsidRDefault="00630AD1" w:rsidP="00630AD1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UNICA ACTIVA DE  22.1  +/- 1 SEMANAS POR  BIOMETRÍA FETAL.</w:t>
      </w:r>
    </w:p>
    <w:p w:rsidR="00630AD1" w:rsidRDefault="00630AD1" w:rsidP="00630AD1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630AD1" w:rsidRDefault="00630AD1" w:rsidP="00630AD1">
      <w:pPr>
        <w:rPr>
          <w:rFonts w:ascii="Tahoma" w:hAnsi="Tahoma" w:cs="Tahoma"/>
          <w:i/>
          <w:color w:val="000000"/>
          <w:sz w:val="18"/>
          <w:szCs w:val="18"/>
        </w:rPr>
      </w:pPr>
    </w:p>
    <w:p w:rsidR="00630AD1" w:rsidRDefault="00630AD1" w:rsidP="00630AD1">
      <w:pPr>
        <w:rPr>
          <w:rFonts w:ascii="Tahoma" w:hAnsi="Tahoma" w:cs="Tahoma"/>
          <w:i/>
          <w:color w:val="000000"/>
          <w:sz w:val="18"/>
          <w:szCs w:val="18"/>
        </w:rPr>
      </w:pPr>
    </w:p>
    <w:p w:rsidR="00630AD1" w:rsidRDefault="00630AD1" w:rsidP="00630AD1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630AD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AD1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2486DE35-3934-4EEF-8ABA-763E8BBC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630AD1"/>
    <w:rPr>
      <w:rFonts w:ascii="Arial" w:hAnsi="Arial" w:cs="Arial"/>
      <w:b/>
      <w:bCs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2010-08-20T23:48:00Z</cp:lastPrinted>
  <dcterms:created xsi:type="dcterms:W3CDTF">2016-02-10T16:35:00Z</dcterms:created>
  <dcterms:modified xsi:type="dcterms:W3CDTF">2019-03-23T16:20:00Z</dcterms:modified>
</cp:coreProperties>
</file>