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22" w:rsidRDefault="005A3322" w:rsidP="005A3322">
      <w:pPr>
        <w:pStyle w:val="Puest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>
        <w:rPr>
          <w:rFonts w:ascii="Tahoma" w:hAnsi="Tahoma" w:cs="Tahoma"/>
          <w:i/>
          <w:u w:val="single"/>
        </w:rPr>
        <w:t>INFORME RADIOLÓGICO</w:t>
      </w:r>
    </w:p>
    <w:p w:rsidR="005A3322" w:rsidRDefault="005A3322" w:rsidP="005A3322">
      <w:pPr>
        <w:rPr>
          <w:rFonts w:ascii="Tahoma" w:hAnsi="Tahoma" w:cs="Tahoma"/>
          <w:i/>
          <w:sz w:val="22"/>
          <w:szCs w:val="22"/>
        </w:rPr>
      </w:pPr>
    </w:p>
    <w:p w:rsidR="005A3322" w:rsidRDefault="005A3322" w:rsidP="005A332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ALCAZAR CCAHUANA PABLO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5A3322" w:rsidRDefault="005A3322" w:rsidP="005A332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76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5A3322" w:rsidRDefault="005A3322" w:rsidP="005A332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RODILLA COMPARATIVAS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5A3322" w:rsidRDefault="005A3322" w:rsidP="005A332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00000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5A3322" w:rsidRDefault="005A3322" w:rsidP="005A332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04/04/2019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5A3322" w:rsidRDefault="005A3322" w:rsidP="005A3322">
      <w:pPr>
        <w:rPr>
          <w:rFonts w:ascii="Tahoma" w:hAnsi="Tahoma" w:cs="Arial"/>
          <w:i/>
          <w:sz w:val="22"/>
          <w:szCs w:val="22"/>
        </w:rPr>
      </w:pPr>
    </w:p>
    <w:p w:rsidR="005A3322" w:rsidRDefault="005A3322" w:rsidP="005A3322">
      <w:pPr>
        <w:pStyle w:val="Ttulo1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EL ESTUDIO RADIOLÓGICO DE AMBAS RODILLAS REALIZADO EN PROYECCIÓN FRONTAL Y LATERAL, MUESTRAN:</w:t>
      </w:r>
    </w:p>
    <w:p w:rsidR="005A3322" w:rsidRDefault="005A3322" w:rsidP="005A3322">
      <w:pPr>
        <w:rPr>
          <w:rFonts w:ascii="Tahoma" w:hAnsi="Tahoma" w:cs="Arial"/>
          <w:b/>
          <w:bCs/>
          <w:i/>
          <w:sz w:val="22"/>
          <w:szCs w:val="22"/>
        </w:rPr>
      </w:pPr>
    </w:p>
    <w:p w:rsidR="005A3322" w:rsidRDefault="005A3322" w:rsidP="005A3322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proofErr w:type="spellStart"/>
      <w:r>
        <w:rPr>
          <w:rFonts w:ascii="Tahoma" w:hAnsi="Tahoma"/>
          <w:i/>
          <w:sz w:val="22"/>
          <w:szCs w:val="22"/>
        </w:rPr>
        <w:t>Radiodensidad</w:t>
      </w:r>
      <w:proofErr w:type="spellEnd"/>
      <w:r>
        <w:rPr>
          <w:rFonts w:ascii="Tahoma" w:hAnsi="Tahoma"/>
          <w:i/>
          <w:sz w:val="22"/>
          <w:szCs w:val="22"/>
        </w:rPr>
        <w:t xml:space="preserve"> ósea conservada.</w:t>
      </w:r>
    </w:p>
    <w:p w:rsidR="005A3322" w:rsidRDefault="005A3322" w:rsidP="005A3322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Ejes coronal y sagital conservados.</w:t>
      </w:r>
    </w:p>
    <w:p w:rsidR="005A3322" w:rsidRDefault="005A3322" w:rsidP="005A3322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Espacios articulares conservados.</w:t>
      </w:r>
    </w:p>
    <w:p w:rsidR="005A3322" w:rsidRDefault="005A3322" w:rsidP="005A3322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Afilamiento incipiente de las espinas tibiales y márgenes </w:t>
      </w:r>
      <w:proofErr w:type="spellStart"/>
      <w:r>
        <w:rPr>
          <w:rFonts w:ascii="Tahoma" w:hAnsi="Tahoma"/>
          <w:i/>
          <w:sz w:val="22"/>
          <w:szCs w:val="22"/>
        </w:rPr>
        <w:t>patelares</w:t>
      </w:r>
      <w:proofErr w:type="spellEnd"/>
      <w:r>
        <w:rPr>
          <w:rFonts w:ascii="Tahoma" w:hAnsi="Tahoma"/>
          <w:i/>
          <w:sz w:val="22"/>
          <w:szCs w:val="22"/>
        </w:rPr>
        <w:t xml:space="preserve"> en ambas rodillas. </w:t>
      </w:r>
    </w:p>
    <w:p w:rsidR="005A3322" w:rsidRDefault="005A3322" w:rsidP="005A3322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Partes blandas de </w:t>
      </w:r>
      <w:proofErr w:type="spellStart"/>
      <w:r>
        <w:rPr>
          <w:rFonts w:ascii="Tahoma" w:hAnsi="Tahoma"/>
          <w:i/>
          <w:sz w:val="22"/>
          <w:szCs w:val="22"/>
        </w:rPr>
        <w:t>radiopacidad</w:t>
      </w:r>
      <w:proofErr w:type="spellEnd"/>
      <w:r>
        <w:rPr>
          <w:rFonts w:ascii="Tahoma" w:hAnsi="Tahoma"/>
          <w:i/>
          <w:sz w:val="22"/>
          <w:szCs w:val="22"/>
        </w:rPr>
        <w:t xml:space="preserve"> homogénea.</w:t>
      </w:r>
    </w:p>
    <w:p w:rsidR="005A3322" w:rsidRDefault="005A3322" w:rsidP="005A3322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A3322" w:rsidRDefault="005A3322" w:rsidP="005A3322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IDx:</w:t>
      </w:r>
    </w:p>
    <w:p w:rsidR="005A3322" w:rsidRDefault="005A3322" w:rsidP="005A3322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A3322" w:rsidRDefault="005A3322" w:rsidP="005A3322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GONARTROSIS BILATERAL EN FASE INCIPIENTE.</w:t>
      </w:r>
    </w:p>
    <w:p w:rsidR="005A3322" w:rsidRDefault="005A3322" w:rsidP="005A3322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A3322" w:rsidRDefault="005A3322" w:rsidP="005A3322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S/S CORRELACIONAR CON DATOS CLINICOS.</w:t>
      </w:r>
    </w:p>
    <w:p w:rsidR="005A3322" w:rsidRDefault="005A3322" w:rsidP="005A3322">
      <w:pPr>
        <w:jc w:val="both"/>
        <w:rPr>
          <w:rFonts w:ascii="Tahoma" w:hAnsi="Tahoma" w:cs="Arial"/>
          <w:i/>
          <w:sz w:val="22"/>
          <w:szCs w:val="22"/>
        </w:rPr>
      </w:pPr>
    </w:p>
    <w:p w:rsidR="005A3322" w:rsidRDefault="005A3322" w:rsidP="005A3322">
      <w:pPr>
        <w:jc w:val="both"/>
        <w:rPr>
          <w:rFonts w:ascii="Tahoma" w:hAnsi="Tahoma" w:cs="Arial"/>
          <w:i/>
          <w:sz w:val="22"/>
          <w:szCs w:val="22"/>
        </w:rPr>
      </w:pPr>
    </w:p>
    <w:p w:rsidR="005A3322" w:rsidRDefault="005A3322" w:rsidP="005A332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5A3322" w:rsidRDefault="005A3322" w:rsidP="005A3322">
      <w:pPr>
        <w:jc w:val="both"/>
        <w:rPr>
          <w:rFonts w:ascii="Tahoma" w:hAnsi="Tahoma" w:cs="Arial"/>
          <w:i/>
          <w:sz w:val="22"/>
          <w:szCs w:val="22"/>
        </w:rPr>
      </w:pPr>
    </w:p>
    <w:p w:rsidR="005A3322" w:rsidRDefault="005A3322" w:rsidP="005A3322">
      <w:pPr>
        <w:jc w:val="both"/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0.75pt;margin-top:27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D4191D" w:rsidRPr="005A3322" w:rsidRDefault="00D4191D" w:rsidP="005A3322"/>
    <w:sectPr w:rsidR="00D4191D" w:rsidRPr="005A3322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3322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1DA7CCD7-3BDF-488A-92B7-ECEC42B6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5A332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5A332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2005-08-30T00:38:00Z</cp:lastPrinted>
  <dcterms:created xsi:type="dcterms:W3CDTF">2016-02-10T17:26:00Z</dcterms:created>
  <dcterms:modified xsi:type="dcterms:W3CDTF">2019-04-04T22:35:00Z</dcterms:modified>
</cp:coreProperties>
</file>