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9746B2" w:rsidRPr="00A21AF8" w:rsidRDefault="009746B2" w:rsidP="009746B2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A21AF8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9746B2" w:rsidRPr="00A21AF8" w:rsidRDefault="009746B2" w:rsidP="009746B2">
      <w:pPr>
        <w:rPr>
          <w:rFonts w:ascii="Tahoma" w:hAnsi="Tahoma" w:cs="Tahoma"/>
          <w:i/>
          <w:sz w:val="20"/>
          <w:szCs w:val="20"/>
        </w:rPr>
      </w:pPr>
    </w:p>
    <w:p w:rsidR="009746B2" w:rsidRPr="00CE3558" w:rsidRDefault="009746B2" w:rsidP="009746B2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URBANO CHIRRE SANTA ROSA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9746B2" w:rsidRPr="00CE3558" w:rsidRDefault="009746B2" w:rsidP="009746B2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OBSTETRICA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9746B2" w:rsidRPr="00CE3558" w:rsidRDefault="009746B2" w:rsidP="009746B2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00523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9746B2" w:rsidRPr="00CE3558" w:rsidRDefault="009746B2" w:rsidP="009746B2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27/03/2019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9746B2" w:rsidRPr="00CE3558" w:rsidRDefault="009746B2" w:rsidP="009746B2">
      <w:pPr>
        <w:rPr>
          <w:rFonts w:ascii="Tahoma" w:hAnsi="Tahoma" w:cs="Arial"/>
          <w:i/>
          <w:sz w:val="20"/>
          <w:szCs w:val="20"/>
        </w:rPr>
      </w:pPr>
    </w:p>
    <w:p w:rsidR="009746B2" w:rsidRPr="00CE3558" w:rsidRDefault="009746B2" w:rsidP="009746B2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CE3558">
        <w:rPr>
          <w:rFonts w:ascii="Tahoma" w:hAnsi="Tahoma"/>
          <w:i/>
          <w:noProof/>
          <w:sz w:val="20"/>
          <w:szCs w:val="20"/>
        </w:rPr>
        <w:t>EN ESCALA DE GRISES, UTILIZANDO TRANSDUCTOR CONVEXO MULTIFRECUENCIAL, MUESTRA:</w:t>
      </w:r>
    </w:p>
    <w:p w:rsidR="009746B2" w:rsidRPr="00CE3558" w:rsidRDefault="009746B2" w:rsidP="009746B2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9746B2" w:rsidRPr="00CE3558" w:rsidRDefault="009746B2" w:rsidP="009746B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9746B2" w:rsidRPr="00CE3558" w:rsidRDefault="009746B2" w:rsidP="009746B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líquido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9746B2" w:rsidRPr="00CE3558" w:rsidRDefault="009746B2" w:rsidP="009746B2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746B2" w:rsidRPr="00CE3558" w:rsidRDefault="009746B2" w:rsidP="009746B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84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9746B2" w:rsidRPr="00CE3558" w:rsidRDefault="009746B2" w:rsidP="009746B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306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9746B2" w:rsidRPr="00CE3558" w:rsidRDefault="009746B2" w:rsidP="009746B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301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9746B2" w:rsidRPr="00CE3558" w:rsidRDefault="009746B2" w:rsidP="009746B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66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9746B2" w:rsidRPr="00CE3558" w:rsidRDefault="009746B2" w:rsidP="009746B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6C00BC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6C00BC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2308gr. 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135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33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Índice de Líquido Amniótico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i/>
          <w:color w:val="000000"/>
          <w:sz w:val="18"/>
          <w:szCs w:val="18"/>
        </w:rPr>
        <w:t>12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cm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>. (VN. : 5.0 – 25.0cm.).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9746B2" w:rsidRPr="00CE3558" w:rsidRDefault="009746B2" w:rsidP="009746B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746B2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GESTACIÓN ÚNICA ACTIVA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DE  </w:t>
      </w:r>
      <w:r>
        <w:rPr>
          <w:rFonts w:ascii="Tahoma" w:hAnsi="Tahoma" w:cs="Tahoma"/>
          <w:i/>
          <w:color w:val="000000"/>
          <w:sz w:val="18"/>
          <w:szCs w:val="18"/>
        </w:rPr>
        <w:t>33.6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9746B2" w:rsidRDefault="009746B2" w:rsidP="009746B2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9746B2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9746B2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9746B2" w:rsidRPr="00CE3558" w:rsidRDefault="009746B2" w:rsidP="009746B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9746B2">
      <w:pPr>
        <w:pStyle w:val="Puesto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6B2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9C019E-D085-46F3-882A-E0C576C9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2019-03-27T22:18:00Z</dcterms:modified>
</cp:coreProperties>
</file>