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782" w:rsidRPr="004C7FC8" w:rsidRDefault="00463782" w:rsidP="00D569B0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4C7FC8" w:rsidRPr="004C7FC8" w:rsidRDefault="004C7FC8" w:rsidP="004C7FC8">
      <w:pPr>
        <w:pStyle w:val="Puesto"/>
        <w:rPr>
          <w:rFonts w:ascii="Arial Black" w:hAnsi="Arial Black" w:cs="Tahoma"/>
          <w:i/>
        </w:rPr>
      </w:pPr>
      <w:r w:rsidRPr="004C7FC8">
        <w:rPr>
          <w:rFonts w:ascii="Arial Black" w:hAnsi="Arial Black" w:cs="Tahoma"/>
          <w:i/>
          <w:u w:val="single"/>
        </w:rPr>
        <w:t>INFORME ULTRASONOGRÁFICO</w:t>
      </w:r>
    </w:p>
    <w:p w:rsidR="004C7FC8" w:rsidRPr="004C7FC8" w:rsidRDefault="004C7FC8" w:rsidP="004C7FC8">
      <w:pPr>
        <w:rPr>
          <w:rFonts w:ascii="Tahoma" w:hAnsi="Tahoma" w:cs="Tahoma"/>
          <w:i/>
        </w:rPr>
      </w:pP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SARITA MILAGROS MOSQUERA HUAPAYA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277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15-04-2019</w:t>
      </w:r>
    </w:p>
    <w:p w:rsidR="004C7FC8" w:rsidRPr="004C7FC8" w:rsidRDefault="004C7FC8" w:rsidP="004C7FC8">
      <w:pPr>
        <w:rPr>
          <w:rFonts w:ascii="Tahoma" w:hAnsi="Tahoma" w:cs="Tahoma"/>
          <w:i/>
          <w:sz w:val="20"/>
          <w:szCs w:val="20"/>
        </w:rPr>
      </w:pPr>
    </w:p>
    <w:p w:rsidR="00516DAC" w:rsidRDefault="00516DAC" w:rsidP="00516DAC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E37349" w:rsidRPr="004C7FC8" w:rsidRDefault="00E37349" w:rsidP="00D569B0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D569B0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Útero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AVF,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se encuentra aumentado de volumen en forma fisiológica,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mide </w:t>
      </w:r>
      <w:r w:rsidR="00003A9F">
        <w:rPr>
          <w:rFonts w:ascii="Tahoma" w:hAnsi="Tahoma" w:cs="Tahoma"/>
          <w:i/>
          <w:noProof/>
          <w:sz w:val="20"/>
          <w:szCs w:val="20"/>
        </w:rPr>
        <w:t>98</w:t>
      </w:r>
      <w:r w:rsidRPr="004C7FC8">
        <w:rPr>
          <w:rFonts w:ascii="Tahoma" w:hAnsi="Tahoma" w:cs="Tahoma"/>
          <w:i/>
          <w:noProof/>
          <w:sz w:val="20"/>
          <w:szCs w:val="20"/>
        </w:rPr>
        <w:t>mm de longitud y medial en la cavidad pelviana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. Muestra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contornos uniformes y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ecotextura </w:t>
      </w:r>
      <w:r w:rsidRPr="004C7FC8">
        <w:rPr>
          <w:rFonts w:ascii="Tahoma" w:hAnsi="Tahoma" w:cs="Tahoma"/>
          <w:i/>
          <w:noProof/>
          <w:sz w:val="20"/>
          <w:szCs w:val="20"/>
        </w:rPr>
        <w:t>homogénea sin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evidencian de imágenes nodulares.</w:t>
      </w:r>
    </w:p>
    <w:p w:rsidR="005E106B" w:rsidRPr="004C7FC8" w:rsidRDefault="005E106B" w:rsidP="00D569B0">
      <w:pPr>
        <w:pStyle w:val="Ttulo1"/>
        <w:jc w:val="both"/>
        <w:rPr>
          <w:rFonts w:ascii="Tahoma" w:hAnsi="Tahoma" w:cs="Tahoma"/>
          <w:b w:val="0"/>
          <w:bCs w:val="0"/>
          <w:i/>
          <w:noProof/>
          <w:sz w:val="20"/>
          <w:szCs w:val="20"/>
        </w:rPr>
      </w:pPr>
      <w:r w:rsidRPr="004C7FC8">
        <w:rPr>
          <w:rFonts w:ascii="Tahoma" w:hAnsi="Tahoma" w:cs="Tahoma"/>
          <w:b w:val="0"/>
          <w:bCs w:val="0"/>
          <w:i/>
          <w:noProof/>
          <w:sz w:val="20"/>
          <w:szCs w:val="20"/>
        </w:rPr>
        <w:t xml:space="preserve">                                                                        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Cavidad uterina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se encuentra ocupado a nivel fúndico por saco gestacional único, redond</w:t>
      </w:r>
      <w:r w:rsidR="00003A9F">
        <w:rPr>
          <w:rFonts w:ascii="Tahoma" w:hAnsi="Tahoma" w:cs="Tahoma"/>
          <w:i/>
          <w:noProof/>
          <w:sz w:val="20"/>
          <w:szCs w:val="20"/>
        </w:rPr>
        <w:t>eado, de bordes regulares, de 16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mm de diámetro medio, con reacción decidual periférica incipiente.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No es delimitable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imágenes de colección en cavidad uterina.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A la fecha no se delimita imagen de botón embrionario ni de anillo vitelino.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Cuello uterino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de ecotextura homogénea sin evidencia de lesiones focales sólidas ni quísticas.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OCI cerrado.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derecho mide: </w:t>
      </w:r>
      <w:r w:rsidR="00003A9F">
        <w:rPr>
          <w:rFonts w:ascii="Tahoma" w:hAnsi="Tahoma" w:cs="Tahoma"/>
          <w:i/>
          <w:noProof/>
          <w:sz w:val="20"/>
          <w:szCs w:val="20"/>
        </w:rPr>
        <w:t>38 x 18</w:t>
      </w:r>
      <w:r w:rsidRPr="004C7FC8">
        <w:rPr>
          <w:rFonts w:ascii="Tahoma" w:hAnsi="Tahoma" w:cs="Tahoma"/>
          <w:i/>
          <w:noProof/>
          <w:sz w:val="20"/>
          <w:szCs w:val="20"/>
        </w:rPr>
        <w:t>mm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izquierdo mide: </w:t>
      </w:r>
      <w:r w:rsidR="00003A9F">
        <w:rPr>
          <w:rFonts w:ascii="Tahoma" w:hAnsi="Tahoma" w:cs="Tahoma"/>
          <w:i/>
          <w:noProof/>
          <w:sz w:val="20"/>
          <w:szCs w:val="20"/>
        </w:rPr>
        <w:t>29 x 21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m</w:t>
      </w:r>
      <w:r w:rsidRPr="004C7FC8">
        <w:rPr>
          <w:rFonts w:ascii="Tahoma" w:hAnsi="Tahoma" w:cs="Tahoma"/>
          <w:i/>
          <w:noProof/>
          <w:sz w:val="20"/>
          <w:szCs w:val="20"/>
        </w:rPr>
        <w:t>m.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D569B0" w:rsidRPr="004C7FC8" w:rsidRDefault="00D569B0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003A9F">
        <w:rPr>
          <w:rFonts w:ascii="Tahoma" w:hAnsi="Tahoma" w:cs="Tahoma"/>
          <w:b/>
          <w:i/>
          <w:noProof/>
          <w:sz w:val="20"/>
          <w:szCs w:val="20"/>
        </w:rPr>
        <w:t>S</w:t>
      </w:r>
      <w:r w:rsidR="005E106B" w:rsidRPr="00003A9F">
        <w:rPr>
          <w:rFonts w:ascii="Tahoma" w:hAnsi="Tahoma" w:cs="Tahoma"/>
          <w:b/>
          <w:i/>
          <w:noProof/>
          <w:sz w:val="20"/>
          <w:szCs w:val="20"/>
        </w:rPr>
        <w:t xml:space="preserve">aco de </w:t>
      </w:r>
      <w:r w:rsidRPr="00003A9F">
        <w:rPr>
          <w:rFonts w:ascii="Tahoma" w:hAnsi="Tahoma" w:cs="Tahoma"/>
          <w:b/>
          <w:i/>
          <w:noProof/>
          <w:sz w:val="20"/>
          <w:szCs w:val="20"/>
        </w:rPr>
        <w:t>D</w:t>
      </w:r>
      <w:r w:rsidR="005E106B" w:rsidRPr="00003A9F">
        <w:rPr>
          <w:rFonts w:ascii="Tahoma" w:hAnsi="Tahoma" w:cs="Tahoma"/>
          <w:b/>
          <w:i/>
          <w:noProof/>
          <w:sz w:val="20"/>
          <w:szCs w:val="20"/>
        </w:rPr>
        <w:t>ouglas</w:t>
      </w:r>
      <w:r w:rsidR="00003A9F">
        <w:rPr>
          <w:rFonts w:ascii="Tahoma" w:hAnsi="Tahoma" w:cs="Tahoma"/>
          <w:b/>
          <w:i/>
          <w:noProof/>
          <w:sz w:val="20"/>
          <w:szCs w:val="20"/>
        </w:rPr>
        <w:t>: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 libre</w:t>
      </w:r>
      <w:r w:rsidRPr="004C7FC8">
        <w:rPr>
          <w:rFonts w:ascii="Tahoma" w:hAnsi="Tahoma" w:cs="Tahoma"/>
          <w:i/>
          <w:noProof/>
          <w:sz w:val="20"/>
          <w:szCs w:val="20"/>
        </w:rPr>
        <w:t>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E37349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E37349">
        <w:rPr>
          <w:rFonts w:ascii="Arial Black" w:hAnsi="Arial Black" w:cs="Tahoma"/>
          <w:i/>
          <w:noProof/>
          <w:sz w:val="20"/>
          <w:szCs w:val="20"/>
          <w:u w:val="single"/>
        </w:rPr>
        <w:t>HALLAZGOS ECOGRÁFICOS</w:t>
      </w:r>
      <w:r w:rsidR="00003A9F">
        <w:rPr>
          <w:rFonts w:ascii="Arial Black" w:hAnsi="Arial Black" w:cs="Tahoma"/>
          <w:i/>
          <w:noProof/>
          <w:sz w:val="20"/>
          <w:szCs w:val="20"/>
          <w:u w:val="single"/>
        </w:rPr>
        <w:t xml:space="preserve"> EN RELACION A</w:t>
      </w:r>
      <w:r w:rsidR="005E106B" w:rsidRPr="004C7FC8">
        <w:rPr>
          <w:rFonts w:ascii="Tahoma" w:hAnsi="Tahoma" w:cs="Tahoma"/>
          <w:b/>
          <w:i/>
          <w:noProof/>
          <w:sz w:val="20"/>
          <w:szCs w:val="20"/>
        </w:rPr>
        <w:t xml:space="preserve">: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003A9F">
      <w:pPr>
        <w:widowControl w:val="0"/>
        <w:numPr>
          <w:ilvl w:val="0"/>
          <w:numId w:val="6"/>
        </w:numPr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G</w:t>
      </w:r>
      <w:r w:rsidR="00003A9F">
        <w:rPr>
          <w:rFonts w:ascii="Tahoma" w:hAnsi="Tahoma" w:cs="Tahoma"/>
          <w:i/>
          <w:noProof/>
          <w:sz w:val="20"/>
          <w:szCs w:val="20"/>
        </w:rPr>
        <w:t xml:space="preserve">ESTACIÓN INICIAL DE 5 SEMANAS, </w:t>
      </w:r>
      <w:bookmarkStart w:id="0" w:name="_GoBack"/>
      <w:bookmarkEnd w:id="0"/>
      <w:r w:rsidRPr="004C7FC8">
        <w:rPr>
          <w:rFonts w:ascii="Tahoma" w:hAnsi="Tahoma" w:cs="Tahoma"/>
          <w:i/>
          <w:noProof/>
          <w:sz w:val="20"/>
          <w:szCs w:val="20"/>
        </w:rPr>
        <w:t xml:space="preserve"> POR DI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METRO </w:t>
      </w:r>
      <w:r w:rsidR="00E37349">
        <w:rPr>
          <w:rFonts w:ascii="Tahoma" w:hAnsi="Tahoma" w:cs="Tahoma"/>
          <w:i/>
          <w:noProof/>
          <w:sz w:val="20"/>
          <w:szCs w:val="20"/>
        </w:rPr>
        <w:t xml:space="preserve">MEDIO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DEL SACO GESTACIONAL.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463782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S/S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CORRELACIONAR CON DATOS CL</w:t>
      </w:r>
      <w:r w:rsidR="004C7FC8">
        <w:rPr>
          <w:rFonts w:ascii="Tahoma" w:hAnsi="Tahoma" w:cs="Tahoma"/>
          <w:i/>
          <w:noProof/>
          <w:sz w:val="20"/>
          <w:szCs w:val="20"/>
        </w:rPr>
        <w:t>Í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NICOS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Y CONTROL POSTERIOR PARA DETERMINAR VIABILIDAD EMBRIONARIA.</w:t>
      </w: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FD1BD8" w:rsidRPr="004C7FC8" w:rsidRDefault="005E106B" w:rsidP="00D569B0">
      <w:pPr>
        <w:jc w:val="both"/>
        <w:rPr>
          <w:rFonts w:ascii="Tahoma" w:hAnsi="Tahoma" w:cs="Tahoma"/>
          <w:i/>
        </w:rPr>
      </w:pPr>
      <w:r w:rsidRPr="004C7FC8">
        <w:rPr>
          <w:rFonts w:ascii="Tahoma" w:hAnsi="Tahoma" w:cs="Tahoma"/>
          <w:i/>
          <w:sz w:val="20"/>
          <w:szCs w:val="20"/>
        </w:rPr>
        <w:t>Atentamente.</w:t>
      </w:r>
    </w:p>
    <w:sectPr w:rsidR="00FD1BD8" w:rsidRPr="004C7FC8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954CC"/>
    <w:multiLevelType w:val="hybridMultilevel"/>
    <w:tmpl w:val="AC7EC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3A9F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6DAC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162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B0D77DD-86B8-4E51-9B84-D8351D08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003A9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03A9F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10</cp:revision>
  <cp:lastPrinted>2019-04-15T13:57:00Z</cp:lastPrinted>
  <dcterms:created xsi:type="dcterms:W3CDTF">2016-02-10T16:34:00Z</dcterms:created>
  <dcterms:modified xsi:type="dcterms:W3CDTF">2019-04-15T13:59:00Z</dcterms:modified>
</cp:coreProperties>
</file>