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532" w:rsidRDefault="00384532" w:rsidP="00384532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28"/>
          <w:szCs w:val="18"/>
          <w:u w:val="single"/>
        </w:rPr>
      </w:pPr>
      <w:bookmarkStart w:id="0" w:name="_GoBack"/>
      <w:bookmarkEnd w:id="0"/>
      <w:r>
        <w:rPr>
          <w:rFonts w:ascii="Arial Black" w:hAnsi="Arial Black" w:cs="Tahoma"/>
          <w:b w:val="0"/>
          <w:bCs w:val="0"/>
          <w:i/>
          <w:noProof/>
          <w:sz w:val="28"/>
          <w:szCs w:val="18"/>
          <w:u w:val="single"/>
        </w:rPr>
        <w:t>ECOGRAFÍA MORFOLÓGICA</w:t>
      </w:r>
    </w:p>
    <w:p w:rsidR="00384532" w:rsidRDefault="00384532" w:rsidP="00384532"/>
    <w:p w:rsidR="00384532" w:rsidRDefault="00384532" w:rsidP="00384532">
      <w:pPr>
        <w:rPr>
          <w:rFonts w:ascii="Tahoma" w:hAnsi="Tahoma" w:cs="Tahoma"/>
          <w:i/>
          <w:sz w:val="20"/>
          <w:szCs w:val="20"/>
        </w:rPr>
      </w:pPr>
    </w:p>
    <w:p w:rsidR="00384532" w:rsidRDefault="00384532" w:rsidP="003845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MAYURI MILLA SILVIA ELIZABETH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384532" w:rsidRDefault="00384532" w:rsidP="003845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MORFOLÓGICA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384532" w:rsidRDefault="00384532" w:rsidP="003845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00000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384532" w:rsidRDefault="00384532" w:rsidP="003845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20/03/2019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384532" w:rsidRDefault="00384532" w:rsidP="00384532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384532" w:rsidRDefault="00384532" w:rsidP="00384532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18"/>
          <w:szCs w:val="18"/>
        </w:rPr>
      </w:pPr>
      <w:r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>
        <w:rPr>
          <w:rFonts w:ascii="Arial Black" w:hAnsi="Arial Black" w:cs="Tahoma"/>
          <w:i/>
          <w:noProof/>
          <w:sz w:val="18"/>
          <w:szCs w:val="18"/>
        </w:rPr>
        <w:fldChar w:fldCharType="begin"/>
      </w:r>
      <w:r>
        <w:rPr>
          <w:rFonts w:ascii="Arial Black" w:hAnsi="Arial Black" w:cs="Tahoma"/>
          <w:i/>
          <w:noProof/>
          <w:sz w:val="18"/>
          <w:szCs w:val="18"/>
        </w:rPr>
        <w:instrText xml:space="preserve"> DOCVARIABLE  xEcografo </w:instrText>
      </w:r>
      <w:r>
        <w:rPr>
          <w:rFonts w:ascii="Arial Black" w:hAnsi="Arial Black" w:cs="Tahoma"/>
          <w:i/>
          <w:noProof/>
          <w:sz w:val="18"/>
          <w:szCs w:val="18"/>
        </w:rPr>
        <w:fldChar w:fldCharType="separate"/>
      </w:r>
      <w:r>
        <w:rPr>
          <w:rFonts w:ascii="Arial Black" w:hAnsi="Arial Black" w:cs="Tahoma"/>
          <w:i/>
          <w:noProof/>
          <w:sz w:val="18"/>
          <w:szCs w:val="18"/>
        </w:rPr>
        <w:t>MyLab SEVEN</w:t>
      </w:r>
      <w:r>
        <w:rPr>
          <w:rFonts w:ascii="Arial Black" w:hAnsi="Arial Black" w:cs="Tahoma"/>
          <w:i/>
          <w:noProof/>
          <w:sz w:val="18"/>
          <w:szCs w:val="18"/>
        </w:rPr>
        <w:fldChar w:fldCharType="end"/>
      </w:r>
      <w:r>
        <w:rPr>
          <w:rFonts w:ascii="Arial Black" w:hAnsi="Arial Black" w:cs="Tahoma"/>
          <w:i/>
          <w:noProof/>
          <w:sz w:val="18"/>
          <w:szCs w:val="18"/>
        </w:rPr>
        <w:t xml:space="preserve"> UTILIZANDO TRANSDUCTOR VOLUMÉTRICO MULTIFRECUENCIAL, MUESTRA:</w:t>
      </w:r>
    </w:p>
    <w:p w:rsidR="00384532" w:rsidRDefault="00384532" w:rsidP="00384532">
      <w:pPr>
        <w:tabs>
          <w:tab w:val="left" w:pos="3853"/>
        </w:tabs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</w:p>
    <w:p w:rsidR="00384532" w:rsidRDefault="00384532" w:rsidP="0038453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384532" w:rsidRDefault="00384532" w:rsidP="0038453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SITUACIÓN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384532" w:rsidRDefault="00384532" w:rsidP="0038453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PRESENTACIÓN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>: ---</w:t>
      </w:r>
    </w:p>
    <w:p w:rsidR="00384532" w:rsidRDefault="00384532" w:rsidP="0038453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384532" w:rsidRDefault="00384532" w:rsidP="0038453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84532" w:rsidRDefault="00384532" w:rsidP="00384532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BIOMETRÍA FETAL:</w:t>
      </w:r>
    </w:p>
    <w:p w:rsidR="00384532" w:rsidRDefault="00384532" w:rsidP="00384532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84532" w:rsidRDefault="00384532" w:rsidP="00384532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  <w:t xml:space="preserve">:     48 mm.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(EG: 20 SEMANAS)</w:t>
      </w:r>
    </w:p>
    <w:p w:rsidR="00384532" w:rsidRDefault="00384532" w:rsidP="00384532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179 mm. (EG: 20 SEMANAS)</w:t>
      </w:r>
    </w:p>
    <w:p w:rsidR="00384532" w:rsidRDefault="00384532" w:rsidP="00384532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155 mm. (EG: 20 SEMANAS)    </w:t>
      </w:r>
    </w:p>
    <w:p w:rsidR="00384532" w:rsidRDefault="00384532" w:rsidP="00384532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33 mm. </w:t>
      </w:r>
      <w:r>
        <w:rPr>
          <w:rFonts w:ascii="Tahoma" w:hAnsi="Tahoma" w:cs="Tahoma"/>
          <w:b/>
          <w:i/>
          <w:noProof/>
          <w:sz w:val="18"/>
          <w:szCs w:val="18"/>
        </w:rPr>
        <w:t>(EG: 20 SEMANAS)</w:t>
      </w:r>
    </w:p>
    <w:p w:rsidR="00384532" w:rsidRDefault="00384532" w:rsidP="0038453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64 mm. (EG: 21 SEMANAS)</w:t>
      </w:r>
    </w:p>
    <w:p w:rsidR="00384532" w:rsidRDefault="00384532" w:rsidP="0038453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L. HÚMERO (JEANTY84).</w:t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32 mm. (EG: 20 SEMANAS)</w:t>
      </w:r>
    </w:p>
    <w:p w:rsidR="00384532" w:rsidRDefault="00384532" w:rsidP="0038453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CÚBITO (JEANTY84).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28 mm. (EG: 20 SEMANAS)</w:t>
      </w:r>
    </w:p>
    <w:p w:rsidR="00384532" w:rsidRDefault="00384532" w:rsidP="00384532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28 mm. </w:t>
      </w:r>
      <w:r>
        <w:rPr>
          <w:rFonts w:ascii="Tahoma" w:hAnsi="Tahoma" w:cs="Tahoma"/>
          <w:b/>
          <w:i/>
          <w:noProof/>
          <w:sz w:val="18"/>
          <w:szCs w:val="18"/>
        </w:rPr>
        <w:t>(EG: 20 SEMANAS)</w:t>
      </w:r>
    </w:p>
    <w:p w:rsidR="00384532" w:rsidRDefault="00384532" w:rsidP="0038453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D.T.CEREBELO (HILL83).</w:t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19 mm. (EG: 20 SEMANAS)</w:t>
      </w:r>
    </w:p>
    <w:p w:rsidR="00384532" w:rsidRDefault="00384532" w:rsidP="0038453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384532" w:rsidRDefault="00384532" w:rsidP="00384532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PONDERADO FETAL</w:t>
      </w:r>
      <w:r>
        <w:rPr>
          <w:rFonts w:ascii="Tahoma" w:hAnsi="Tahoma" w:cs="Tahoma"/>
          <w:b/>
          <w:i/>
          <w:noProof/>
          <w:sz w:val="18"/>
          <w:szCs w:val="18"/>
        </w:rPr>
        <w:t>: 358g</w:t>
      </w:r>
      <w:r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4).</w:t>
      </w:r>
    </w:p>
    <w:p w:rsidR="00384532" w:rsidRDefault="00384532" w:rsidP="0038453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384532" w:rsidRDefault="00384532" w:rsidP="0038453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384532" w:rsidRDefault="00384532" w:rsidP="0038453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ÍNDICE CEFÁLICO</w:t>
      </w:r>
      <w:r>
        <w:rPr>
          <w:rFonts w:ascii="Tahoma" w:hAnsi="Tahoma" w:cs="Tahoma"/>
          <w:b/>
          <w:i/>
          <w:sz w:val="18"/>
          <w:szCs w:val="18"/>
        </w:rPr>
        <w:tab/>
        <w:t>: 75%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384532" w:rsidRDefault="00384532" w:rsidP="0038453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21%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384532" w:rsidRDefault="00384532" w:rsidP="0038453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FL/DBP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384532" w:rsidRDefault="00384532" w:rsidP="00384532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1.16 </w:t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384532" w:rsidRDefault="00384532" w:rsidP="00384532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384532" w:rsidRDefault="00384532" w:rsidP="0038453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ANATOMÍA FETAL:</w:t>
      </w:r>
    </w:p>
    <w:p w:rsidR="00384532" w:rsidRDefault="00384532" w:rsidP="0038453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84532" w:rsidRDefault="00384532" w:rsidP="0038453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CRÁNEO Y ESTRUCTURAS CEREBRALES: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 xml:space="preserve">Tálamos, ventrículos laterales, hemisferios cerebrales: impresionan dentro de la normalidad.  </w:t>
      </w:r>
    </w:p>
    <w:p w:rsidR="00384532" w:rsidRDefault="00384532" w:rsidP="0038453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384532" w:rsidRDefault="00384532" w:rsidP="0038453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384532" w:rsidRDefault="00384532" w:rsidP="0038453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84532" w:rsidRDefault="00384532" w:rsidP="0038453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CORAZÓN:</w:t>
      </w:r>
      <w:r>
        <w:rPr>
          <w:rFonts w:ascii="Tahoma" w:hAnsi="Tahoma" w:cs="Tahoma"/>
          <w:i/>
          <w:noProof/>
          <w:sz w:val="18"/>
          <w:szCs w:val="18"/>
        </w:rPr>
        <w:t xml:space="preserve"> De situación habitual. Eje cardiaco conservado. Vista </w:t>
      </w:r>
      <w:r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conservado. No se evidencia derrame pericárdico.</w:t>
      </w:r>
    </w:p>
    <w:p w:rsidR="00384532" w:rsidRDefault="00384532" w:rsidP="0038453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84532" w:rsidRDefault="00384532" w:rsidP="0038453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>
        <w:rPr>
          <w:rFonts w:ascii="Tahoma" w:hAnsi="Tahoma" w:cs="Tahoma"/>
          <w:i/>
          <w:noProof/>
          <w:sz w:val="18"/>
          <w:szCs w:val="18"/>
        </w:rPr>
        <w:t>: Presente, rítmica, regular y con una frecuencia de 150 pulsaciones por minuto registrado mediante Doppler pulsado y continuo en modo Dupplex.</w:t>
      </w:r>
    </w:p>
    <w:p w:rsidR="00384532" w:rsidRDefault="00384532" w:rsidP="0038453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384532" w:rsidRDefault="00384532" w:rsidP="0038453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84532" w:rsidRDefault="00384532" w:rsidP="0038453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>
        <w:rPr>
          <w:rFonts w:ascii="Tahoma" w:hAnsi="Tahoma" w:cs="Tahoma"/>
          <w:i/>
          <w:noProof/>
          <w:sz w:val="18"/>
          <w:szCs w:val="18"/>
        </w:rPr>
        <w:t>: Tamaño y ecogenicidad dentro de límites normales.</w:t>
      </w:r>
    </w:p>
    <w:p w:rsidR="00384532" w:rsidRDefault="00384532" w:rsidP="0038453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384532" w:rsidRDefault="00384532" w:rsidP="0038453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384532" w:rsidRDefault="00384532" w:rsidP="0038453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384532" w:rsidRDefault="00384532" w:rsidP="0038453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84532" w:rsidRDefault="00384532" w:rsidP="0038453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lastRenderedPageBreak/>
        <w:t>COLUMNA VERTEBRAL: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Vertebras completas. Arco posterior cerrado.</w:t>
      </w:r>
    </w:p>
    <w:p w:rsidR="00384532" w:rsidRDefault="00384532" w:rsidP="0038453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384532" w:rsidRDefault="00384532" w:rsidP="0038453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Miembros superiores e inferiores presentes y conformación habitual.</w:t>
      </w:r>
    </w:p>
    <w:p w:rsidR="00384532" w:rsidRDefault="00384532" w:rsidP="0038453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384532" w:rsidRDefault="00384532" w:rsidP="00384532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384532" w:rsidRDefault="00384532" w:rsidP="00384532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>
        <w:rPr>
          <w:rFonts w:ascii="Tahoma" w:hAnsi="Tahoma" w:cs="Tahoma"/>
          <w:i/>
          <w:noProof/>
          <w:sz w:val="18"/>
          <w:szCs w:val="18"/>
        </w:rPr>
        <w:t xml:space="preserve"> De inserción fundica corporal en pared posterior. ESPESOR DE PLACENTA: 20mm. </w:t>
      </w:r>
    </w:p>
    <w:p w:rsidR="00384532" w:rsidRDefault="00384532" w:rsidP="00384532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GRADO DE MADURACIÓN: 0/III (Clasificación de Grannum). </w:t>
      </w:r>
    </w:p>
    <w:p w:rsidR="00384532" w:rsidRDefault="00384532" w:rsidP="00384532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>
        <w:rPr>
          <w:rFonts w:ascii="Tahoma" w:hAnsi="Tahoma" w:cs="Tahoma"/>
          <w:i/>
          <w:noProof/>
          <w:sz w:val="18"/>
          <w:szCs w:val="18"/>
        </w:rPr>
        <w:t xml:space="preserve"> Normo-inserto. Muestra configuración habitual (2a – 1v) y trayecto espiralado y/o trenzado habitual. </w:t>
      </w:r>
    </w:p>
    <w:p w:rsidR="00384532" w:rsidRDefault="00384532" w:rsidP="00384532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LÍQUIDO AMNIÓTICO:</w:t>
      </w:r>
      <w:r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384532" w:rsidRDefault="00384532" w:rsidP="00384532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FEMENINO</w:t>
      </w:r>
    </w:p>
    <w:p w:rsidR="00384532" w:rsidRDefault="00384532" w:rsidP="00384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384532" w:rsidRDefault="00384532" w:rsidP="00384532">
      <w:pPr>
        <w:rPr>
          <w:rFonts w:ascii="Tahoma" w:hAnsi="Tahoma" w:cs="Tahoma"/>
          <w:i/>
          <w:noProof/>
          <w:sz w:val="18"/>
          <w:szCs w:val="18"/>
        </w:rPr>
      </w:pPr>
    </w:p>
    <w:p w:rsidR="00384532" w:rsidRDefault="00384532" w:rsidP="00384532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ECOGRÁFICOS MAYORES:</w:t>
      </w:r>
    </w:p>
    <w:p w:rsidR="00384532" w:rsidRDefault="00384532" w:rsidP="0038453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>
        <w:rPr>
          <w:rFonts w:ascii="Tahoma" w:hAnsi="Tahoma" w:cs="Tahoma"/>
          <w:i/>
          <w:noProof/>
          <w:sz w:val="18"/>
          <w:szCs w:val="18"/>
        </w:rPr>
        <w:t>: negativo</w:t>
      </w:r>
    </w:p>
    <w:p w:rsidR="00384532" w:rsidRDefault="00384532" w:rsidP="0038453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384532" w:rsidRDefault="00384532" w:rsidP="0038453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Exomfalos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384532" w:rsidRDefault="00384532" w:rsidP="0038453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Hidrotórax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384532" w:rsidRDefault="00384532" w:rsidP="00384532">
      <w:pPr>
        <w:rPr>
          <w:rFonts w:ascii="Tahoma" w:hAnsi="Tahoma" w:cs="Tahoma"/>
          <w:i/>
          <w:noProof/>
          <w:sz w:val="18"/>
          <w:szCs w:val="18"/>
        </w:rPr>
      </w:pPr>
    </w:p>
    <w:p w:rsidR="00384532" w:rsidRDefault="00384532" w:rsidP="00384532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ECOGRÁFICOS MENORES:</w:t>
      </w:r>
    </w:p>
    <w:p w:rsidR="00384532" w:rsidRDefault="00384532" w:rsidP="0038453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Pliegue nucal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Hueso nasal: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384532" w:rsidRDefault="00384532" w:rsidP="0038453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Húmero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384532" w:rsidRDefault="00384532" w:rsidP="0038453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Fémur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384532" w:rsidRDefault="00384532" w:rsidP="0038453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384532" w:rsidRDefault="00384532" w:rsidP="00384532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384532" w:rsidRDefault="00384532" w:rsidP="0038453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6%.</w:t>
      </w:r>
    </w:p>
    <w:p w:rsidR="00384532" w:rsidRDefault="00384532" w:rsidP="00384532">
      <w:pPr>
        <w:rPr>
          <w:rFonts w:ascii="Tahoma" w:hAnsi="Tahoma" w:cs="Tahoma"/>
          <w:i/>
          <w:noProof/>
          <w:sz w:val="18"/>
          <w:szCs w:val="18"/>
        </w:rPr>
      </w:pPr>
    </w:p>
    <w:p w:rsidR="00384532" w:rsidRDefault="00384532" w:rsidP="00384532">
      <w:pPr>
        <w:numPr>
          <w:ilvl w:val="0"/>
          <w:numId w:val="7"/>
        </w:num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NOTA:</w:t>
      </w:r>
      <w:r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384532" w:rsidRDefault="00384532" w:rsidP="00384532">
      <w:pPr>
        <w:rPr>
          <w:rFonts w:ascii="Tahoma" w:hAnsi="Tahoma" w:cs="Tahoma"/>
          <w:i/>
          <w:noProof/>
          <w:sz w:val="18"/>
          <w:szCs w:val="18"/>
        </w:rPr>
      </w:pPr>
    </w:p>
    <w:p w:rsidR="00384532" w:rsidRDefault="00384532" w:rsidP="00384532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384532" w:rsidRDefault="00384532" w:rsidP="00384532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HALLAZGOS ECOGRÁFICOS: </w:t>
      </w:r>
    </w:p>
    <w:p w:rsidR="00384532" w:rsidRDefault="00384532" w:rsidP="00384532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GESTACIÓN ÚNICA ACTIVA DE 20.2 +/- 1 SEMANAS POR BIOMETRÍA FETAL.</w:t>
      </w:r>
    </w:p>
    <w:p w:rsidR="00384532" w:rsidRDefault="00384532" w:rsidP="00384532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384532" w:rsidRDefault="00384532" w:rsidP="00384532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384532" w:rsidRDefault="00384532" w:rsidP="00384532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384532" w:rsidRDefault="00384532" w:rsidP="0038453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384532" w:rsidRDefault="00384532" w:rsidP="0038453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     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384532" w:rsidRDefault="00384532" w:rsidP="00384532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384532" w:rsidRDefault="00384532" w:rsidP="00384532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5A437B" w:rsidRPr="00384532" w:rsidRDefault="005A437B" w:rsidP="00384532"/>
    <w:sectPr w:rsidR="005A437B" w:rsidRPr="00384532" w:rsidSect="00EA4B45">
      <w:pgSz w:w="12240" w:h="15840"/>
      <w:pgMar w:top="1843" w:right="900" w:bottom="1135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27D00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32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37B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5F5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974E3BF-20C4-46A1-8794-AF5FF3FF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tulo2Car">
    <w:name w:val="Título 2 Car"/>
    <w:basedOn w:val="Fuentedeprrafopredeter"/>
    <w:link w:val="Ttulo2"/>
    <w:rsid w:val="00384532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38453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5</cp:revision>
  <cp:lastPrinted>2011-11-11T18:24:00Z</cp:lastPrinted>
  <dcterms:created xsi:type="dcterms:W3CDTF">2018-12-18T16:08:00Z</dcterms:created>
  <dcterms:modified xsi:type="dcterms:W3CDTF">2019-03-20T22:54:00Z</dcterms:modified>
</cp:coreProperties>
</file>