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C9C" w:rsidRDefault="006B3C9C" w:rsidP="006B3C9C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6B3C9C" w:rsidRDefault="006B3C9C" w:rsidP="006B3C9C">
      <w:pPr>
        <w:rPr>
          <w:rFonts w:ascii="Tahoma" w:hAnsi="Tahoma" w:cs="Tahoma"/>
          <w:i/>
          <w:color w:val="000000"/>
        </w:rPr>
      </w:pPr>
    </w:p>
    <w:p w:rsidR="006B3C9C" w:rsidRDefault="006B3C9C" w:rsidP="006B3C9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ARANGO HUAMAN SONIA SUSANA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6B3C9C" w:rsidRDefault="006B3C9C" w:rsidP="006B3C9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DOPPLER TRANSVAGINAL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6B3C9C" w:rsidRDefault="006B3C9C" w:rsidP="006B3C9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00322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6B3C9C" w:rsidRDefault="006B3C9C" w:rsidP="006B3C9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08/04/2019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6B3C9C" w:rsidRDefault="006B3C9C" w:rsidP="006B3C9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6B3C9C" w:rsidRDefault="006B3C9C" w:rsidP="006B3C9C">
      <w:pPr>
        <w:pStyle w:val="Ttulo1"/>
        <w:jc w:val="both"/>
        <w:rPr>
          <w:rFonts w:ascii="Arial Black" w:hAnsi="Arial Black" w:cs="Tahoma"/>
          <w:b w:val="0"/>
          <w:i/>
          <w:sz w:val="18"/>
          <w:szCs w:val="17"/>
        </w:rPr>
      </w:pPr>
      <w:r>
        <w:rPr>
          <w:rFonts w:ascii="Arial Black" w:hAnsi="Arial Black" w:cs="Tahoma"/>
          <w:b w:val="0"/>
          <w:i/>
          <w:noProof/>
          <w:sz w:val="18"/>
          <w:szCs w:val="17"/>
        </w:rPr>
        <w:t>EL ESTUDIO ULTRASONOGRAFICO REALIZADO CON ECOGRAFO MARCA ESAOTE MODELO MyLAB 60 EN ESCALA DE GRISES, RECONSTRUCCION 3D RENDERING Y CODIFICACION DOPPLER COLOR UTILIZANDO TRANSDUCTOR INTRACAVITARIO MULTIFRECUENCIAL, MUESTRA:</w:t>
      </w:r>
    </w:p>
    <w:p w:rsidR="006B3C9C" w:rsidRDefault="006B3C9C" w:rsidP="006B3C9C">
      <w:pPr>
        <w:rPr>
          <w:rFonts w:ascii="Tahoma" w:hAnsi="Tahoma" w:cs="Tahoma"/>
          <w:i/>
          <w:sz w:val="18"/>
          <w:szCs w:val="17"/>
        </w:rPr>
      </w:pP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UTERO: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 xml:space="preserve">Es AVF, de volumen conservado, medial en la cavidad pélvica, de contornos regulares. 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 xml:space="preserve">Mide 92 x 49 x 32mm., de diámetro en sentido longitudinal, transverso y antero posterior respectivamente, volumen uterino: 77cc. 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Muestra miometrio interno heterogéneo a nivel corporl anterior condicionado por la presencia de 01 imagen quistica simple de 3mm., de diametro mayor.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El resto del miometrio muestra ecotextura homogénea.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CAVIDAD UTERINA: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>Muestra endometrio en fase secretor, mide 6mm de espesor.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En cavidad se objetiva fina colección hiperecogenica (hematometra).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Adecuada interfase endometrio – miometrio.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CUELLO UTERINO: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>muestra</w:t>
      </w:r>
      <w:r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>
        <w:rPr>
          <w:rFonts w:ascii="Tahoma" w:hAnsi="Tahoma" w:cs="Tahoma"/>
          <w:i/>
          <w:noProof/>
          <w:sz w:val="18"/>
          <w:szCs w:val="17"/>
        </w:rPr>
        <w:t xml:space="preserve">ecotextura homogénea. No se evidencian lesiones focales. 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ANEXO DERECHO:</w:t>
      </w:r>
      <w:r>
        <w:rPr>
          <w:rFonts w:ascii="Tahoma" w:hAnsi="Tahoma" w:cs="Tahoma"/>
          <w:i/>
          <w:noProof/>
          <w:sz w:val="18"/>
          <w:szCs w:val="17"/>
        </w:rPr>
        <w:t xml:space="preserve"> No masas anexiales. Ovario derecho mide 33 x 18mm, muestra contornos regulares, definidos y parénquima homogéneo.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No se evidencian lesiones focales solidas ni masas complejas.</w:t>
      </w:r>
    </w:p>
    <w:p w:rsidR="006B3C9C" w:rsidRDefault="006B3C9C" w:rsidP="006B3C9C">
      <w:pPr>
        <w:widowControl w:val="0"/>
        <w:jc w:val="both"/>
        <w:rPr>
          <w:rFonts w:ascii="Tahoma" w:hAnsi="Tahoma"/>
          <w:i/>
          <w:sz w:val="18"/>
          <w:szCs w:val="20"/>
        </w:rPr>
      </w:pPr>
      <w:r>
        <w:rPr>
          <w:rFonts w:ascii="Tahoma" w:hAnsi="Tahoma"/>
          <w:i/>
          <w:sz w:val="18"/>
          <w:szCs w:val="20"/>
        </w:rPr>
        <w:t>Evidencia de 12 – 13 folículos &lt;8mm., de diámetro.</w:t>
      </w:r>
    </w:p>
    <w:p w:rsidR="006B3C9C" w:rsidRDefault="006B3C9C" w:rsidP="006B3C9C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:rsidR="006B3C9C" w:rsidRDefault="006B3C9C" w:rsidP="006B3C9C">
      <w:pPr>
        <w:widowControl w:val="0"/>
        <w:jc w:val="both"/>
        <w:rPr>
          <w:rFonts w:ascii="Tahoma" w:hAnsi="Tahoma"/>
          <w:i/>
          <w:sz w:val="18"/>
          <w:szCs w:val="20"/>
        </w:rPr>
      </w:pPr>
      <w:r>
        <w:rPr>
          <w:rFonts w:ascii="Tahoma" w:hAnsi="Tahoma" w:cs="Tahoma"/>
          <w:b/>
          <w:i/>
          <w:noProof/>
          <w:sz w:val="18"/>
          <w:szCs w:val="17"/>
          <w:u w:val="single"/>
        </w:rPr>
        <w:t>ANEXO IZQUIERDO:</w:t>
      </w:r>
      <w:r>
        <w:rPr>
          <w:rFonts w:ascii="Tahoma" w:hAnsi="Tahoma" w:cs="Tahoma"/>
          <w:i/>
          <w:noProof/>
          <w:sz w:val="18"/>
          <w:szCs w:val="17"/>
        </w:rPr>
        <w:t xml:space="preserve"> Ovario izquierdo mide 33 x 14mm., </w:t>
      </w:r>
      <w:r>
        <w:rPr>
          <w:rFonts w:ascii="Tahoma" w:hAnsi="Tahoma"/>
          <w:i/>
          <w:sz w:val="18"/>
          <w:szCs w:val="20"/>
        </w:rPr>
        <w:t xml:space="preserve">evidencia de 10 – 11 folículos funcionales &lt;7mm., de diámetro, muestra en proyección del polo superior y medial la presencia de 01 imagen quística compleja de 34 x 30 x 31mm., de diámetros mayores, muestra pared delgada </w:t>
      </w:r>
      <w:proofErr w:type="spellStart"/>
      <w:r>
        <w:rPr>
          <w:rFonts w:ascii="Tahoma" w:hAnsi="Tahoma"/>
          <w:i/>
          <w:sz w:val="18"/>
          <w:szCs w:val="20"/>
        </w:rPr>
        <w:t>ecogénica</w:t>
      </w:r>
      <w:proofErr w:type="spellEnd"/>
      <w:r>
        <w:rPr>
          <w:rFonts w:ascii="Tahoma" w:hAnsi="Tahoma"/>
          <w:i/>
          <w:sz w:val="18"/>
          <w:szCs w:val="20"/>
        </w:rPr>
        <w:t xml:space="preserve">, despertando dolor en la maniobra de eco pulsión, el contenido es </w:t>
      </w:r>
      <w:proofErr w:type="spellStart"/>
      <w:r>
        <w:rPr>
          <w:rFonts w:ascii="Tahoma" w:hAnsi="Tahoma"/>
          <w:i/>
          <w:sz w:val="18"/>
          <w:szCs w:val="20"/>
        </w:rPr>
        <w:t>ecogénico</w:t>
      </w:r>
      <w:proofErr w:type="spellEnd"/>
      <w:r>
        <w:rPr>
          <w:rFonts w:ascii="Tahoma" w:hAnsi="Tahoma"/>
          <w:i/>
          <w:sz w:val="18"/>
          <w:szCs w:val="20"/>
        </w:rPr>
        <w:t xml:space="preserve"> con áreas </w:t>
      </w:r>
      <w:proofErr w:type="spellStart"/>
      <w:r>
        <w:rPr>
          <w:rFonts w:ascii="Tahoma" w:hAnsi="Tahoma"/>
          <w:i/>
          <w:sz w:val="18"/>
          <w:szCs w:val="20"/>
        </w:rPr>
        <w:t>anecogénicas</w:t>
      </w:r>
      <w:proofErr w:type="spellEnd"/>
      <w:r>
        <w:rPr>
          <w:rFonts w:ascii="Tahoma" w:hAnsi="Tahoma"/>
          <w:i/>
          <w:sz w:val="18"/>
          <w:szCs w:val="20"/>
        </w:rPr>
        <w:t>.</w:t>
      </w:r>
    </w:p>
    <w:p w:rsidR="006B3C9C" w:rsidRDefault="006B3C9C" w:rsidP="006B3C9C">
      <w:pPr>
        <w:widowControl w:val="0"/>
        <w:jc w:val="both"/>
        <w:rPr>
          <w:rFonts w:ascii="Tahoma" w:hAnsi="Tahoma"/>
          <w:i/>
          <w:sz w:val="18"/>
          <w:szCs w:val="20"/>
        </w:rPr>
      </w:pPr>
      <w:r>
        <w:rPr>
          <w:rFonts w:ascii="Tahoma" w:hAnsi="Tahoma"/>
          <w:i/>
          <w:sz w:val="18"/>
          <w:szCs w:val="20"/>
        </w:rPr>
        <w:t>No se evidencian imágenes cálcicas al interior.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7"/>
          <w:u w:val="single"/>
        </w:rPr>
      </w:pP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En la codificacion Doppler Color y de Poder se objetiva aumento de señal mural.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No se evidencia aumento de señal interno.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El analisis espectral de OVF muestra IR bajo de 0.46</w:t>
      </w:r>
    </w:p>
    <w:p w:rsidR="006B3C9C" w:rsidRDefault="006B3C9C" w:rsidP="006B3C9C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 xml:space="preserve">La reconstrucción 3D </w:t>
      </w:r>
      <w:proofErr w:type="spellStart"/>
      <w:r>
        <w:rPr>
          <w:rFonts w:ascii="Tahoma" w:hAnsi="Tahoma" w:cs="Arial"/>
          <w:i/>
          <w:sz w:val="18"/>
          <w:szCs w:val="20"/>
        </w:rPr>
        <w:t>Rendering</w:t>
      </w:r>
      <w:proofErr w:type="spellEnd"/>
      <w:r>
        <w:rPr>
          <w:rFonts w:ascii="Tahoma" w:hAnsi="Tahoma" w:cs="Arial"/>
          <w:i/>
          <w:sz w:val="18"/>
          <w:szCs w:val="20"/>
        </w:rPr>
        <w:t xml:space="preserve"> muestra quiste complejo en ovario izquierdo con arquitectura interna heterogénea (coagulo organizado).</w:t>
      </w:r>
    </w:p>
    <w:p w:rsidR="006B3C9C" w:rsidRDefault="006B3C9C" w:rsidP="006B3C9C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:rsidR="006B3C9C" w:rsidRDefault="006B3C9C" w:rsidP="006B3C9C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Saco de Douglas libre.</w:t>
      </w:r>
    </w:p>
    <w:p w:rsidR="006B3C9C" w:rsidRDefault="006B3C9C" w:rsidP="006B3C9C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6B3C9C" w:rsidRDefault="006B3C9C" w:rsidP="006B3C9C">
      <w:pPr>
        <w:pStyle w:val="Textoindependiente"/>
        <w:rPr>
          <w:rFonts w:ascii="Arial Black" w:hAnsi="Arial Black" w:cs="Tahoma"/>
          <w:i/>
          <w:noProof/>
          <w:sz w:val="18"/>
          <w:szCs w:val="17"/>
          <w:u w:val="single"/>
        </w:rPr>
      </w:pPr>
      <w:r>
        <w:rPr>
          <w:rFonts w:ascii="Arial Black" w:hAnsi="Arial Black" w:cs="Tahoma"/>
          <w:i/>
          <w:noProof/>
          <w:sz w:val="18"/>
          <w:szCs w:val="17"/>
          <w:u w:val="single"/>
        </w:rPr>
        <w:t xml:space="preserve">HALLAZGOS ECOGRÁFICOS: </w:t>
      </w:r>
    </w:p>
    <w:p w:rsidR="006B3C9C" w:rsidRDefault="006B3C9C" w:rsidP="006B3C9C">
      <w:pPr>
        <w:pStyle w:val="Textoindependiente"/>
        <w:ind w:left="284"/>
        <w:rPr>
          <w:rFonts w:ascii="Tahoma" w:hAnsi="Tahoma" w:cs="Tahoma"/>
          <w:b/>
          <w:i/>
          <w:noProof/>
          <w:sz w:val="18"/>
          <w:szCs w:val="17"/>
        </w:rPr>
      </w:pPr>
    </w:p>
    <w:p w:rsidR="006B3C9C" w:rsidRDefault="006B3C9C" w:rsidP="006B3C9C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IMAGEN QUISTICA EN MIOMETRIO INTERNO DE EAD – D/C FOCO DE ADENOMIOSIS.</w:t>
      </w:r>
    </w:p>
    <w:p w:rsidR="006B3C9C" w:rsidRDefault="006B3C9C" w:rsidP="006B3C9C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QUISTE COMPLEJO OVARICO IZQUIERDO, MUESTRA AUMENTO DE SEÑAL DOPPLER MURAL E IR BAJO EN RELACION CON QUISTE DE CUERPO LUTEO HEMORRAGICO (COAGULO ORGANIZADO).</w:t>
      </w:r>
    </w:p>
    <w:p w:rsidR="006B3C9C" w:rsidRDefault="006B3C9C" w:rsidP="006B3C9C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OVARIOS POLIFOLICULARES.</w:t>
      </w:r>
    </w:p>
    <w:p w:rsidR="006B3C9C" w:rsidRDefault="006B3C9C" w:rsidP="006B3C9C">
      <w:pPr>
        <w:widowControl w:val="0"/>
        <w:ind w:left="720"/>
        <w:jc w:val="both"/>
        <w:rPr>
          <w:rFonts w:ascii="Tahoma" w:hAnsi="Tahoma" w:cs="Arial"/>
          <w:i/>
          <w:sz w:val="18"/>
          <w:szCs w:val="20"/>
        </w:rPr>
      </w:pPr>
    </w:p>
    <w:p w:rsidR="006B3C9C" w:rsidRDefault="006B3C9C" w:rsidP="006B3C9C">
      <w:pPr>
        <w:pStyle w:val="Textoindependiente"/>
        <w:rPr>
          <w:rFonts w:ascii="Tahoma" w:hAnsi="Tahoma" w:cs="Tahoma"/>
          <w:i/>
          <w:noProof/>
          <w:sz w:val="18"/>
          <w:szCs w:val="17"/>
        </w:rPr>
      </w:pPr>
      <w:r>
        <w:rPr>
          <w:rFonts w:ascii="Tahoma" w:hAnsi="Tahoma" w:cs="Tahoma"/>
          <w:i/>
          <w:noProof/>
          <w:sz w:val="18"/>
          <w:szCs w:val="17"/>
        </w:rPr>
        <w:t>S/S CORRELACIONAR CON DATOS CLINICOS Y CONTROL POSTERIOR.</w:t>
      </w:r>
    </w:p>
    <w:p w:rsidR="006B3C9C" w:rsidRDefault="006B3C9C" w:rsidP="006B3C9C">
      <w:pPr>
        <w:pStyle w:val="Textoindependiente"/>
        <w:ind w:left="284"/>
        <w:rPr>
          <w:rFonts w:ascii="Tahoma" w:hAnsi="Tahoma" w:cs="Tahoma"/>
          <w:i/>
          <w:noProof/>
          <w:sz w:val="18"/>
          <w:szCs w:val="17"/>
        </w:rPr>
      </w:pPr>
    </w:p>
    <w:p w:rsidR="006B3C9C" w:rsidRDefault="006B3C9C" w:rsidP="006B3C9C">
      <w:pPr>
        <w:pStyle w:val="Ttulo1"/>
        <w:rPr>
          <w:rFonts w:ascii="Tahoma" w:hAnsi="Tahoma" w:cs="Tahoma"/>
          <w:b w:val="0"/>
          <w:i/>
          <w:noProof/>
          <w:sz w:val="18"/>
          <w:szCs w:val="17"/>
        </w:rPr>
      </w:pPr>
      <w:r>
        <w:rPr>
          <w:rFonts w:ascii="Tahoma" w:hAnsi="Tahoma" w:cs="Tahoma"/>
          <w:b w:val="0"/>
          <w:i/>
          <w:noProof/>
          <w:sz w:val="18"/>
          <w:szCs w:val="17"/>
        </w:rPr>
        <w:t>ATENTAMENTE,</w:t>
      </w:r>
    </w:p>
    <w:sectPr w:rsidR="006B3C9C" w:rsidSect="006B3C9C">
      <w:pgSz w:w="12240" w:h="15840"/>
      <w:pgMar w:top="1135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C2C1D46"/>
    <w:multiLevelType w:val="hybridMultilevel"/>
    <w:tmpl w:val="523E9238"/>
    <w:lvl w:ilvl="0" w:tplc="7F6CCE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C9C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6B3C9C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6B3C9C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2007-05-28T17:13:00Z</cp:lastPrinted>
  <dcterms:created xsi:type="dcterms:W3CDTF">2016-02-10T16:11:00Z</dcterms:created>
  <dcterms:modified xsi:type="dcterms:W3CDTF">2019-04-11T01:38:00Z</dcterms:modified>
</cp:coreProperties>
</file>